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BEB" w:rsidRPr="00645E6F" w:rsidRDefault="00F14BEB" w:rsidP="002A2630">
      <w:pPr>
        <w:pStyle w:val="Heading2"/>
        <w:rPr>
          <w:rFonts w:ascii="Times New Roman" w:hAnsi="Times New Roman" w:cs="Times New Roman"/>
        </w:rPr>
      </w:pPr>
    </w:p>
    <w:p w:rsidR="00F14BEB" w:rsidRPr="00645E6F" w:rsidRDefault="00F14BEB" w:rsidP="002A2630">
      <w:pPr>
        <w:pStyle w:val="Heading2"/>
        <w:rPr>
          <w:rFonts w:ascii="Times New Roman" w:hAnsi="Times New Roman" w:cs="Times New Roman"/>
        </w:rPr>
      </w:pPr>
    </w:p>
    <w:p w:rsidR="00F14BEB" w:rsidRPr="007B79A3" w:rsidRDefault="00F14BEB" w:rsidP="00F14BEB">
      <w:pPr>
        <w:pStyle w:val="Heading1"/>
        <w:jc w:val="center"/>
        <w:rPr>
          <w:rFonts w:ascii="Times New Roman" w:hAnsi="Times New Roman" w:cs="Times New Roman"/>
          <w:sz w:val="72"/>
          <w:szCs w:val="72"/>
        </w:rPr>
      </w:pPr>
      <w:r w:rsidRPr="007B79A3">
        <w:rPr>
          <w:rFonts w:ascii="Times New Roman" w:hAnsi="Times New Roman" w:cs="Times New Roman"/>
          <w:sz w:val="72"/>
          <w:szCs w:val="72"/>
        </w:rPr>
        <w:t>STATEWIDE GROUNDWATER VULNERABILITY STUDY FOR MARYLAND</w:t>
      </w:r>
    </w:p>
    <w:p w:rsidR="00F14BEB" w:rsidRDefault="00F14BEB"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7B79A3" w:rsidRDefault="007B79A3" w:rsidP="00F14BEB">
      <w:pPr>
        <w:rPr>
          <w:rFonts w:ascii="Times New Roman" w:hAnsi="Times New Roman" w:cs="Times New Roman"/>
        </w:rPr>
      </w:pPr>
    </w:p>
    <w:p w:rsidR="00F14BEB" w:rsidRPr="00645E6F" w:rsidRDefault="00F14BEB" w:rsidP="00F14BEB">
      <w:pPr>
        <w:pStyle w:val="IntenseQuote"/>
        <w:rPr>
          <w:rStyle w:val="SubtleEmphasis"/>
          <w:rFonts w:ascii="Times New Roman" w:hAnsi="Times New Roman" w:cs="Times New Roman"/>
        </w:rPr>
      </w:pPr>
      <w:r w:rsidRPr="00645E6F">
        <w:rPr>
          <w:rStyle w:val="SubtleEmphasis"/>
          <w:rFonts w:ascii="Times New Roman" w:hAnsi="Times New Roman" w:cs="Times New Roman"/>
        </w:rPr>
        <w:t xml:space="preserve">By Olufunso </w:t>
      </w:r>
      <w:r w:rsidR="00F72687" w:rsidRPr="00645E6F">
        <w:rPr>
          <w:rStyle w:val="SubtleEmphasis"/>
          <w:rFonts w:ascii="Times New Roman" w:hAnsi="Times New Roman" w:cs="Times New Roman"/>
        </w:rPr>
        <w:t>S. Ogidan</w:t>
      </w:r>
    </w:p>
    <w:p w:rsidR="00F14BEB" w:rsidRPr="00645E6F" w:rsidRDefault="00D76AED" w:rsidP="00F14BEB">
      <w:pPr>
        <w:pStyle w:val="IntenseQuote"/>
        <w:rPr>
          <w:rStyle w:val="SubtleEmphasis"/>
          <w:rFonts w:ascii="Times New Roman" w:hAnsi="Times New Roman" w:cs="Times New Roman"/>
        </w:rPr>
      </w:pPr>
      <w:r>
        <w:rPr>
          <w:rStyle w:val="SubtleEmphasis"/>
          <w:rFonts w:ascii="Times New Roman" w:hAnsi="Times New Roman" w:cs="Times New Roman"/>
        </w:rPr>
        <w:t>GEOG 596B</w:t>
      </w:r>
    </w:p>
    <w:p w:rsidR="00F14BEB" w:rsidRPr="00645E6F" w:rsidRDefault="00D76AED" w:rsidP="00F14BEB">
      <w:pPr>
        <w:pStyle w:val="IntenseQuote"/>
        <w:rPr>
          <w:rStyle w:val="SubtleEmphasis"/>
          <w:rFonts w:ascii="Times New Roman" w:hAnsi="Times New Roman" w:cs="Times New Roman"/>
        </w:rPr>
      </w:pPr>
      <w:r>
        <w:rPr>
          <w:rStyle w:val="SubtleEmphasis"/>
          <w:rFonts w:ascii="Times New Roman" w:hAnsi="Times New Roman" w:cs="Times New Roman"/>
        </w:rPr>
        <w:t>June 2010</w:t>
      </w:r>
    </w:p>
    <w:p w:rsidR="00F14BEB" w:rsidRPr="00645E6F" w:rsidRDefault="00F14BEB" w:rsidP="00F14BEB">
      <w:pPr>
        <w:rPr>
          <w:rFonts w:ascii="Times New Roman" w:hAnsi="Times New Roman" w:cs="Times New Roman"/>
        </w:rPr>
      </w:pPr>
    </w:p>
    <w:p w:rsidR="007B79A3" w:rsidRPr="007B79A3" w:rsidRDefault="00F14BEB" w:rsidP="007B79A3">
      <w:pPr>
        <w:rPr>
          <w:rFonts w:ascii="Times New Roman" w:hAnsi="Times New Roman" w:cs="Times New Roman"/>
          <w:b/>
          <w:bCs/>
          <w:smallCaps/>
          <w:spacing w:val="5"/>
        </w:rPr>
      </w:pPr>
      <w:r w:rsidRPr="00645E6F">
        <w:rPr>
          <w:rStyle w:val="BookTitle"/>
          <w:rFonts w:ascii="Times New Roman" w:hAnsi="Times New Roman" w:cs="Times New Roman"/>
        </w:rPr>
        <w:t>Adviser: Dr. Barry Evans</w:t>
      </w:r>
    </w:p>
    <w:p w:rsidR="00164912" w:rsidRDefault="00164912" w:rsidP="002A2630">
      <w:pPr>
        <w:pStyle w:val="Heading2"/>
        <w:rPr>
          <w:rFonts w:ascii="Times New Roman" w:hAnsi="Times New Roman" w:cs="Times New Roman"/>
        </w:rPr>
      </w:pPr>
    </w:p>
    <w:p w:rsidR="002A2630" w:rsidRPr="00645E6F" w:rsidRDefault="002A2630" w:rsidP="002A2630">
      <w:pPr>
        <w:pStyle w:val="Heading2"/>
        <w:rPr>
          <w:rFonts w:ascii="Times New Roman" w:hAnsi="Times New Roman" w:cs="Times New Roman"/>
        </w:rPr>
      </w:pPr>
      <w:r w:rsidRPr="00645E6F">
        <w:rPr>
          <w:rFonts w:ascii="Times New Roman" w:hAnsi="Times New Roman" w:cs="Times New Roman"/>
        </w:rPr>
        <w:t>INTRODUCTION AND BACKGROUND</w:t>
      </w:r>
    </w:p>
    <w:p w:rsidR="00645E6F" w:rsidRPr="00645E6F" w:rsidRDefault="002A2630" w:rsidP="00684E59">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p>
    <w:p w:rsidR="00971BE6" w:rsidRPr="00645E6F" w:rsidRDefault="00645E6F" w:rsidP="00684E59">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A1243C" w:rsidRPr="00645E6F">
        <w:rPr>
          <w:rFonts w:ascii="Times New Roman" w:hAnsi="Times New Roman" w:cs="Times New Roman"/>
          <w:sz w:val="24"/>
          <w:szCs w:val="24"/>
        </w:rPr>
        <w:t xml:space="preserve">Groundwater is a major source of public and private drinking </w:t>
      </w:r>
      <w:r w:rsidR="00E968B2" w:rsidRPr="00645E6F">
        <w:rPr>
          <w:rFonts w:ascii="Times New Roman" w:hAnsi="Times New Roman" w:cs="Times New Roman"/>
          <w:sz w:val="24"/>
          <w:szCs w:val="24"/>
        </w:rPr>
        <w:t xml:space="preserve">water as well as </w:t>
      </w:r>
      <w:r w:rsidR="007E56BA" w:rsidRPr="00645E6F">
        <w:rPr>
          <w:rFonts w:ascii="Times New Roman" w:hAnsi="Times New Roman" w:cs="Times New Roman"/>
          <w:sz w:val="24"/>
          <w:szCs w:val="24"/>
        </w:rPr>
        <w:t xml:space="preserve">agricultural </w:t>
      </w:r>
      <w:r w:rsidR="00A1243C" w:rsidRPr="00645E6F">
        <w:rPr>
          <w:rFonts w:ascii="Times New Roman" w:hAnsi="Times New Roman" w:cs="Times New Roman"/>
          <w:sz w:val="24"/>
          <w:szCs w:val="24"/>
        </w:rPr>
        <w:t>water supplies in the state of Maryland</w:t>
      </w:r>
      <w:sdt>
        <w:sdtPr>
          <w:rPr>
            <w:rFonts w:ascii="Times New Roman" w:hAnsi="Times New Roman" w:cs="Times New Roman"/>
            <w:sz w:val="24"/>
            <w:szCs w:val="24"/>
          </w:rPr>
          <w:id w:val="157155938"/>
          <w:citation/>
        </w:sdtPr>
        <w:sdtContent>
          <w:r w:rsidR="002F20A9" w:rsidRPr="00645E6F">
            <w:rPr>
              <w:rFonts w:ascii="Times New Roman" w:hAnsi="Times New Roman" w:cs="Times New Roman"/>
              <w:sz w:val="24"/>
              <w:szCs w:val="24"/>
            </w:rPr>
            <w:fldChar w:fldCharType="begin"/>
          </w:r>
          <w:r w:rsidR="00050001" w:rsidRPr="00645E6F">
            <w:rPr>
              <w:rFonts w:ascii="Times New Roman" w:hAnsi="Times New Roman" w:cs="Times New Roman"/>
              <w:sz w:val="24"/>
              <w:szCs w:val="24"/>
            </w:rPr>
            <w:instrText xml:space="preserve"> CITATION Wol08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(Wolman, 2008)</w:t>
          </w:r>
          <w:r w:rsidR="002F20A9" w:rsidRPr="00645E6F">
            <w:rPr>
              <w:rFonts w:ascii="Times New Roman" w:hAnsi="Times New Roman" w:cs="Times New Roman"/>
              <w:sz w:val="24"/>
              <w:szCs w:val="24"/>
            </w:rPr>
            <w:fldChar w:fldCharType="end"/>
          </w:r>
        </w:sdtContent>
      </w:sdt>
      <w:r w:rsidR="00A1243C" w:rsidRPr="00645E6F">
        <w:rPr>
          <w:rFonts w:ascii="Times New Roman" w:hAnsi="Times New Roman" w:cs="Times New Roman"/>
          <w:sz w:val="24"/>
          <w:szCs w:val="24"/>
        </w:rPr>
        <w:t xml:space="preserve">. </w:t>
      </w:r>
      <w:r w:rsidR="00684E59" w:rsidRPr="00645E6F">
        <w:rPr>
          <w:rFonts w:ascii="Times New Roman" w:hAnsi="Times New Roman" w:cs="Times New Roman"/>
          <w:sz w:val="24"/>
          <w:szCs w:val="24"/>
        </w:rPr>
        <w:t>However, there has been concerns and outcry over the potential contamination of this vital resource in the state. Sources of potential pollution to groundwater in Maryland include leakages from Underground Storage Tanks (UST), dumping sites, s</w:t>
      </w:r>
      <w:r w:rsidR="007E56BA" w:rsidRPr="00645E6F">
        <w:rPr>
          <w:rFonts w:ascii="Times New Roman" w:hAnsi="Times New Roman" w:cs="Times New Roman"/>
          <w:sz w:val="24"/>
          <w:szCs w:val="24"/>
        </w:rPr>
        <w:t>pillage from activities that</w:t>
      </w:r>
      <w:r w:rsidR="00684E59" w:rsidRPr="00645E6F">
        <w:rPr>
          <w:rFonts w:ascii="Times New Roman" w:hAnsi="Times New Roman" w:cs="Times New Roman"/>
          <w:sz w:val="24"/>
          <w:szCs w:val="24"/>
        </w:rPr>
        <w:t xml:space="preserve"> generate, utilize or transport potential contaminants as well as pesticide leachates from farming practices. </w:t>
      </w:r>
      <w:r w:rsidR="00CB7113" w:rsidRPr="00645E6F">
        <w:rPr>
          <w:rFonts w:ascii="Times New Roman" w:hAnsi="Times New Roman" w:cs="Times New Roman"/>
          <w:sz w:val="24"/>
          <w:szCs w:val="24"/>
        </w:rPr>
        <w:t xml:space="preserve">Developing a detailed statewide vulnerability map can help decision makers to determine areas where critical groundwater protection or monitoring is necessary. </w:t>
      </w:r>
    </w:p>
    <w:p w:rsidR="002A2630" w:rsidRPr="00645E6F" w:rsidRDefault="00971BE6" w:rsidP="00684E59">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CB7113" w:rsidRPr="00645E6F">
        <w:rPr>
          <w:rFonts w:ascii="Times New Roman" w:hAnsi="Times New Roman" w:cs="Times New Roman"/>
          <w:sz w:val="24"/>
          <w:szCs w:val="24"/>
        </w:rPr>
        <w:t>The DRASTIC model is one of the most widely used groundwater vulnerability method</w:t>
      </w:r>
      <w:r w:rsidR="002A2630" w:rsidRPr="00645E6F">
        <w:rPr>
          <w:rFonts w:ascii="Times New Roman" w:hAnsi="Times New Roman" w:cs="Times New Roman"/>
          <w:sz w:val="24"/>
          <w:szCs w:val="24"/>
        </w:rPr>
        <w:t>s</w:t>
      </w:r>
      <w:r w:rsidR="00CB7113" w:rsidRPr="00645E6F">
        <w:rPr>
          <w:rFonts w:ascii="Times New Roman" w:hAnsi="Times New Roman" w:cs="Times New Roman"/>
          <w:sz w:val="24"/>
          <w:szCs w:val="24"/>
        </w:rPr>
        <w:t xml:space="preserve"> available. </w:t>
      </w:r>
      <w:r w:rsidR="00E968B2" w:rsidRPr="00645E6F">
        <w:rPr>
          <w:rFonts w:ascii="Times New Roman" w:hAnsi="Times New Roman" w:cs="Times New Roman"/>
          <w:sz w:val="24"/>
          <w:szCs w:val="24"/>
        </w:rPr>
        <w:t xml:space="preserve">The DRASTIC </w:t>
      </w:r>
      <w:r w:rsidRPr="00645E6F">
        <w:rPr>
          <w:rFonts w:ascii="Times New Roman" w:hAnsi="Times New Roman" w:cs="Times New Roman"/>
          <w:sz w:val="24"/>
          <w:szCs w:val="24"/>
        </w:rPr>
        <w:t>model utilizes</w:t>
      </w:r>
      <w:r w:rsidR="00E968B2" w:rsidRPr="00645E6F">
        <w:rPr>
          <w:rFonts w:ascii="Times New Roman" w:hAnsi="Times New Roman" w:cs="Times New Roman"/>
          <w:sz w:val="24"/>
          <w:szCs w:val="24"/>
        </w:rPr>
        <w:t xml:space="preserve"> seven </w:t>
      </w:r>
      <w:r w:rsidRPr="00645E6F">
        <w:rPr>
          <w:rFonts w:ascii="Times New Roman" w:hAnsi="Times New Roman" w:cs="Times New Roman"/>
          <w:sz w:val="24"/>
          <w:szCs w:val="24"/>
        </w:rPr>
        <w:t>hydrogeologic factors to determine the vulnerability</w:t>
      </w:r>
      <w:r w:rsidR="000B7760" w:rsidRPr="00645E6F">
        <w:rPr>
          <w:rFonts w:ascii="Times New Roman" w:hAnsi="Times New Roman" w:cs="Times New Roman"/>
          <w:sz w:val="24"/>
          <w:szCs w:val="24"/>
        </w:rPr>
        <w:t xml:space="preserve"> of groundwater to contamination from anthropogenic sources</w:t>
      </w:r>
      <w:r w:rsidRPr="00645E6F">
        <w:rPr>
          <w:rFonts w:ascii="Times New Roman" w:hAnsi="Times New Roman" w:cs="Times New Roman"/>
          <w:sz w:val="24"/>
          <w:szCs w:val="24"/>
        </w:rPr>
        <w:t xml:space="preserve">. The seven hydrogeologic factors are </w:t>
      </w:r>
      <w:r w:rsidRPr="00645E6F">
        <w:rPr>
          <w:rFonts w:ascii="Times New Roman" w:hAnsi="Times New Roman" w:cs="Times New Roman"/>
          <w:color w:val="00B0F0"/>
          <w:sz w:val="24"/>
          <w:szCs w:val="24"/>
        </w:rPr>
        <w:t>D</w:t>
      </w:r>
      <w:r w:rsidRPr="00645E6F">
        <w:rPr>
          <w:rFonts w:ascii="Times New Roman" w:hAnsi="Times New Roman" w:cs="Times New Roman"/>
          <w:sz w:val="24"/>
          <w:szCs w:val="24"/>
        </w:rPr>
        <w:t xml:space="preserve">epth to groundwater, net </w:t>
      </w:r>
      <w:r w:rsidRPr="00645E6F">
        <w:rPr>
          <w:rFonts w:ascii="Times New Roman" w:hAnsi="Times New Roman" w:cs="Times New Roman"/>
          <w:color w:val="00B0F0"/>
          <w:sz w:val="24"/>
          <w:szCs w:val="24"/>
        </w:rPr>
        <w:t>R</w:t>
      </w:r>
      <w:r w:rsidRPr="00645E6F">
        <w:rPr>
          <w:rFonts w:ascii="Times New Roman" w:hAnsi="Times New Roman" w:cs="Times New Roman"/>
          <w:sz w:val="24"/>
          <w:szCs w:val="24"/>
        </w:rPr>
        <w:t xml:space="preserve">echarge, </w:t>
      </w:r>
      <w:r w:rsidRPr="00645E6F">
        <w:rPr>
          <w:rFonts w:ascii="Times New Roman" w:hAnsi="Times New Roman" w:cs="Times New Roman"/>
          <w:color w:val="00B0F0"/>
          <w:sz w:val="24"/>
          <w:szCs w:val="24"/>
        </w:rPr>
        <w:t>A</w:t>
      </w:r>
      <w:r w:rsidRPr="00645E6F">
        <w:rPr>
          <w:rFonts w:ascii="Times New Roman" w:hAnsi="Times New Roman" w:cs="Times New Roman"/>
          <w:sz w:val="24"/>
          <w:szCs w:val="24"/>
        </w:rPr>
        <w:t xml:space="preserve">quifer media, </w:t>
      </w:r>
      <w:r w:rsidRPr="00645E6F">
        <w:rPr>
          <w:rFonts w:ascii="Times New Roman" w:hAnsi="Times New Roman" w:cs="Times New Roman"/>
          <w:color w:val="00B0F0"/>
          <w:sz w:val="24"/>
          <w:szCs w:val="24"/>
        </w:rPr>
        <w:t>S</w:t>
      </w:r>
      <w:r w:rsidRPr="00645E6F">
        <w:rPr>
          <w:rFonts w:ascii="Times New Roman" w:hAnsi="Times New Roman" w:cs="Times New Roman"/>
          <w:sz w:val="24"/>
          <w:szCs w:val="24"/>
        </w:rPr>
        <w:t xml:space="preserve">oil media, </w:t>
      </w:r>
      <w:r w:rsidRPr="00645E6F">
        <w:rPr>
          <w:rFonts w:ascii="Times New Roman" w:hAnsi="Times New Roman" w:cs="Times New Roman"/>
          <w:color w:val="00B0F0"/>
          <w:sz w:val="24"/>
          <w:szCs w:val="24"/>
        </w:rPr>
        <w:t>T</w:t>
      </w:r>
      <w:r w:rsidRPr="00645E6F">
        <w:rPr>
          <w:rFonts w:ascii="Times New Roman" w:hAnsi="Times New Roman" w:cs="Times New Roman"/>
          <w:sz w:val="24"/>
          <w:szCs w:val="24"/>
        </w:rPr>
        <w:t xml:space="preserve">opography (slope), </w:t>
      </w:r>
      <w:r w:rsidR="000B7760" w:rsidRPr="00645E6F">
        <w:rPr>
          <w:rFonts w:ascii="Times New Roman" w:hAnsi="Times New Roman" w:cs="Times New Roman"/>
          <w:color w:val="00B0F0"/>
          <w:sz w:val="24"/>
          <w:szCs w:val="24"/>
        </w:rPr>
        <w:t>I</w:t>
      </w:r>
      <w:r w:rsidR="000B7760" w:rsidRPr="00645E6F">
        <w:rPr>
          <w:rFonts w:ascii="Times New Roman" w:hAnsi="Times New Roman" w:cs="Times New Roman"/>
          <w:sz w:val="24"/>
          <w:szCs w:val="24"/>
        </w:rPr>
        <w:t>mpact of the vadose z</w:t>
      </w:r>
      <w:r w:rsidRPr="00645E6F">
        <w:rPr>
          <w:rFonts w:ascii="Times New Roman" w:hAnsi="Times New Roman" w:cs="Times New Roman"/>
          <w:sz w:val="24"/>
          <w:szCs w:val="24"/>
        </w:rPr>
        <w:t xml:space="preserve">one and hydraulic </w:t>
      </w:r>
      <w:r w:rsidRPr="00645E6F">
        <w:rPr>
          <w:rFonts w:ascii="Times New Roman" w:hAnsi="Times New Roman" w:cs="Times New Roman"/>
          <w:color w:val="00B0F0"/>
          <w:sz w:val="24"/>
          <w:szCs w:val="24"/>
        </w:rPr>
        <w:t>C</w:t>
      </w:r>
      <w:r w:rsidRPr="00645E6F">
        <w:rPr>
          <w:rFonts w:ascii="Times New Roman" w:hAnsi="Times New Roman" w:cs="Times New Roman"/>
          <w:sz w:val="24"/>
          <w:szCs w:val="24"/>
        </w:rPr>
        <w:t xml:space="preserve">onductivity </w:t>
      </w:r>
      <w:sdt>
        <w:sdtPr>
          <w:rPr>
            <w:rFonts w:ascii="Times New Roman" w:hAnsi="Times New Roman" w:cs="Times New Roman"/>
            <w:sz w:val="24"/>
            <w:szCs w:val="24"/>
          </w:rPr>
          <w:id w:val="215396528"/>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w:t>
      </w:r>
      <w:r w:rsidR="000B7760" w:rsidRPr="00645E6F">
        <w:rPr>
          <w:rFonts w:ascii="Times New Roman" w:hAnsi="Times New Roman" w:cs="Times New Roman"/>
          <w:sz w:val="24"/>
          <w:szCs w:val="24"/>
        </w:rPr>
        <w:tab/>
      </w:r>
    </w:p>
    <w:p w:rsidR="001B1D60" w:rsidRPr="00645E6F" w:rsidRDefault="002A2630" w:rsidP="00684E59">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0B7760" w:rsidRPr="00645E6F">
        <w:rPr>
          <w:rFonts w:ascii="Times New Roman" w:hAnsi="Times New Roman" w:cs="Times New Roman"/>
          <w:sz w:val="24"/>
          <w:szCs w:val="24"/>
        </w:rPr>
        <w:t xml:space="preserve">The goal of this project is to develop a statewide groundwater vulnerability map that will show the areas with the greatest potential to groundwater pollution. The resulting </w:t>
      </w:r>
      <w:r w:rsidR="003F4119" w:rsidRPr="00645E6F">
        <w:rPr>
          <w:rFonts w:ascii="Times New Roman" w:hAnsi="Times New Roman" w:cs="Times New Roman"/>
          <w:sz w:val="24"/>
          <w:szCs w:val="24"/>
        </w:rPr>
        <w:t xml:space="preserve">map will rank vulnerability based on the </w:t>
      </w:r>
      <w:r w:rsidR="000B7760" w:rsidRPr="00645E6F">
        <w:rPr>
          <w:rFonts w:ascii="Times New Roman" w:hAnsi="Times New Roman" w:cs="Times New Roman"/>
          <w:sz w:val="24"/>
          <w:szCs w:val="24"/>
        </w:rPr>
        <w:t xml:space="preserve">DRASTIC index </w:t>
      </w:r>
      <w:r w:rsidR="003F4119" w:rsidRPr="00645E6F">
        <w:rPr>
          <w:rFonts w:ascii="Times New Roman" w:hAnsi="Times New Roman" w:cs="Times New Roman"/>
          <w:sz w:val="24"/>
          <w:szCs w:val="24"/>
        </w:rPr>
        <w:t>calculated from the integration of established weighting and assigned rating</w:t>
      </w:r>
      <w:r w:rsidR="005B431B" w:rsidRPr="00645E6F">
        <w:rPr>
          <w:rFonts w:ascii="Times New Roman" w:hAnsi="Times New Roman" w:cs="Times New Roman"/>
          <w:sz w:val="24"/>
          <w:szCs w:val="24"/>
        </w:rPr>
        <w:t xml:space="preserve"> to each of the hydrogeologic </w:t>
      </w:r>
      <w:r w:rsidR="005B431B" w:rsidRPr="00645E6F">
        <w:rPr>
          <w:rFonts w:ascii="Times New Roman" w:hAnsi="Times New Roman" w:cs="Times New Roman"/>
          <w:sz w:val="24"/>
          <w:szCs w:val="24"/>
        </w:rPr>
        <w:lastRenderedPageBreak/>
        <w:t>factors</w:t>
      </w:r>
      <w:r w:rsidR="003F4119" w:rsidRPr="00645E6F">
        <w:rPr>
          <w:rFonts w:ascii="Times New Roman" w:hAnsi="Times New Roman" w:cs="Times New Roman"/>
          <w:sz w:val="24"/>
          <w:szCs w:val="24"/>
        </w:rPr>
        <w:t>. T</w:t>
      </w:r>
      <w:r w:rsidR="000B7760" w:rsidRPr="00645E6F">
        <w:rPr>
          <w:rFonts w:ascii="Times New Roman" w:hAnsi="Times New Roman" w:cs="Times New Roman"/>
          <w:sz w:val="24"/>
          <w:szCs w:val="24"/>
        </w:rPr>
        <w:t xml:space="preserve">hereby providing decision makers with areas where targeted critical groundwater quality and vulnerability assessments might be required. </w:t>
      </w:r>
    </w:p>
    <w:p w:rsidR="00971BE6" w:rsidRPr="00645E6F" w:rsidRDefault="00971BE6" w:rsidP="005B431B">
      <w:pPr>
        <w:pStyle w:val="Heading2"/>
        <w:rPr>
          <w:rFonts w:ascii="Times New Roman" w:hAnsi="Times New Roman" w:cs="Times New Roman"/>
        </w:rPr>
      </w:pPr>
      <w:r w:rsidRPr="00645E6F">
        <w:rPr>
          <w:rFonts w:ascii="Times New Roman" w:hAnsi="Times New Roman" w:cs="Times New Roman"/>
        </w:rPr>
        <w:t xml:space="preserve">LITERATURE REVIEW </w:t>
      </w:r>
    </w:p>
    <w:p w:rsidR="00645E6F" w:rsidRPr="00645E6F" w:rsidRDefault="00971BE6" w:rsidP="00971BE6">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p>
    <w:p w:rsidR="00971BE6" w:rsidRPr="00645E6F" w:rsidRDefault="00645E6F" w:rsidP="00971BE6">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971BE6" w:rsidRPr="00645E6F">
        <w:rPr>
          <w:rFonts w:ascii="Times New Roman" w:hAnsi="Times New Roman" w:cs="Times New Roman"/>
          <w:sz w:val="24"/>
          <w:szCs w:val="24"/>
        </w:rPr>
        <w:t xml:space="preserve">The U.S. Environmental Protection Agency (EPA) first introduced the DRASTIC methodology for groundwater vulnerability assessment in 1985 </w:t>
      </w:r>
      <w:sdt>
        <w:sdtPr>
          <w:rPr>
            <w:rFonts w:ascii="Times New Roman" w:hAnsi="Times New Roman" w:cs="Times New Roman"/>
            <w:sz w:val="24"/>
            <w:szCs w:val="24"/>
          </w:rPr>
          <w:id w:val="135370595"/>
          <w:citation/>
        </w:sdtPr>
        <w:sdtContent>
          <w:r w:rsidR="002F20A9" w:rsidRPr="00645E6F">
            <w:rPr>
              <w:rFonts w:ascii="Times New Roman" w:hAnsi="Times New Roman" w:cs="Times New Roman"/>
              <w:sz w:val="24"/>
              <w:szCs w:val="24"/>
            </w:rPr>
            <w:fldChar w:fldCharType="begin"/>
          </w:r>
          <w:r w:rsidR="00971BE6"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00971BE6" w:rsidRPr="00645E6F">
        <w:rPr>
          <w:rFonts w:ascii="Times New Roman" w:hAnsi="Times New Roman" w:cs="Times New Roman"/>
          <w:sz w:val="24"/>
          <w:szCs w:val="24"/>
        </w:rPr>
        <w:t>. The DRASTIC method utilizes seven hydrogeologic factors to assess the vu</w:t>
      </w:r>
      <w:r w:rsidR="00901039" w:rsidRPr="00645E6F">
        <w:rPr>
          <w:rFonts w:ascii="Times New Roman" w:hAnsi="Times New Roman" w:cs="Times New Roman"/>
          <w:sz w:val="24"/>
          <w:szCs w:val="24"/>
        </w:rPr>
        <w:t xml:space="preserve">lnerability of groundwater </w:t>
      </w:r>
      <w:r w:rsidR="00971BE6" w:rsidRPr="00645E6F">
        <w:rPr>
          <w:rFonts w:ascii="Times New Roman" w:hAnsi="Times New Roman" w:cs="Times New Roman"/>
          <w:sz w:val="24"/>
          <w:szCs w:val="24"/>
        </w:rPr>
        <w:t>in an area. The seven hydrogeologic factors include Depth to grou</w:t>
      </w:r>
      <w:r w:rsidR="002A2630" w:rsidRPr="00645E6F">
        <w:rPr>
          <w:rFonts w:ascii="Times New Roman" w:hAnsi="Times New Roman" w:cs="Times New Roman"/>
          <w:sz w:val="24"/>
          <w:szCs w:val="24"/>
        </w:rPr>
        <w:t>ndwater, net Recharge, Aquifer media, Soil m</w:t>
      </w:r>
      <w:r w:rsidR="00971BE6" w:rsidRPr="00645E6F">
        <w:rPr>
          <w:rFonts w:ascii="Times New Roman" w:hAnsi="Times New Roman" w:cs="Times New Roman"/>
          <w:sz w:val="24"/>
          <w:szCs w:val="24"/>
        </w:rPr>
        <w:t>edia, Topography, Impact o</w:t>
      </w:r>
      <w:r w:rsidR="002A2630" w:rsidRPr="00645E6F">
        <w:rPr>
          <w:rFonts w:ascii="Times New Roman" w:hAnsi="Times New Roman" w:cs="Times New Roman"/>
          <w:sz w:val="24"/>
          <w:szCs w:val="24"/>
        </w:rPr>
        <w:t>f the vadose zone and h</w:t>
      </w:r>
      <w:r w:rsidR="00971BE6" w:rsidRPr="00645E6F">
        <w:rPr>
          <w:rFonts w:ascii="Times New Roman" w:hAnsi="Times New Roman" w:cs="Times New Roman"/>
          <w:sz w:val="24"/>
          <w:szCs w:val="24"/>
        </w:rPr>
        <w:t xml:space="preserve">ydraulic Conductivity </w:t>
      </w:r>
      <w:sdt>
        <w:sdtPr>
          <w:rPr>
            <w:rFonts w:ascii="Times New Roman" w:hAnsi="Times New Roman" w:cs="Times New Roman"/>
            <w:sz w:val="24"/>
            <w:szCs w:val="24"/>
          </w:rPr>
          <w:id w:val="2825844"/>
          <w:citation/>
        </w:sdtPr>
        <w:sdtContent>
          <w:r w:rsidR="002F20A9" w:rsidRPr="00645E6F">
            <w:rPr>
              <w:rFonts w:ascii="Times New Roman" w:hAnsi="Times New Roman" w:cs="Times New Roman"/>
              <w:sz w:val="24"/>
              <w:szCs w:val="24"/>
            </w:rPr>
            <w:fldChar w:fldCharType="begin"/>
          </w:r>
          <w:r w:rsidR="00971BE6"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00971BE6" w:rsidRPr="00645E6F">
        <w:rPr>
          <w:rFonts w:ascii="Times New Roman" w:hAnsi="Times New Roman" w:cs="Times New Roman"/>
          <w:sz w:val="24"/>
          <w:szCs w:val="24"/>
        </w:rPr>
        <w:t xml:space="preserve">.  </w:t>
      </w:r>
      <w:r w:rsidR="002A2630" w:rsidRPr="00645E6F">
        <w:rPr>
          <w:rFonts w:ascii="Times New Roman" w:hAnsi="Times New Roman" w:cs="Times New Roman"/>
          <w:sz w:val="24"/>
          <w:szCs w:val="24"/>
        </w:rPr>
        <w:tab/>
      </w:r>
      <w:r w:rsidR="00971BE6" w:rsidRPr="00645E6F">
        <w:rPr>
          <w:rFonts w:ascii="Times New Roman" w:hAnsi="Times New Roman" w:cs="Times New Roman"/>
          <w:sz w:val="24"/>
          <w:szCs w:val="24"/>
        </w:rPr>
        <w:t xml:space="preserve">The DRASTIC mapping method is perhaps the most widely used groundwater vulnerability method in the United States </w:t>
      </w:r>
      <w:sdt>
        <w:sdtPr>
          <w:rPr>
            <w:rFonts w:ascii="Times New Roman" w:hAnsi="Times New Roman" w:cs="Times New Roman"/>
            <w:sz w:val="24"/>
            <w:szCs w:val="24"/>
          </w:rPr>
          <w:id w:val="135370606"/>
          <w:citation/>
        </w:sdtPr>
        <w:sdtContent>
          <w:r w:rsidR="002F20A9" w:rsidRPr="00645E6F">
            <w:rPr>
              <w:rFonts w:ascii="Times New Roman" w:hAnsi="Times New Roman" w:cs="Times New Roman"/>
              <w:sz w:val="24"/>
              <w:szCs w:val="24"/>
            </w:rPr>
            <w:fldChar w:fldCharType="begin"/>
          </w:r>
          <w:r w:rsidR="00971BE6" w:rsidRPr="00645E6F">
            <w:rPr>
              <w:rFonts w:ascii="Times New Roman" w:hAnsi="Times New Roman" w:cs="Times New Roman"/>
              <w:sz w:val="24"/>
              <w:szCs w:val="24"/>
            </w:rPr>
            <w:instrText xml:space="preserve"> CITATION Rup99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(Rupert M. G., 1999)</w:t>
          </w:r>
          <w:r w:rsidR="002F20A9" w:rsidRPr="00645E6F">
            <w:rPr>
              <w:rFonts w:ascii="Times New Roman" w:hAnsi="Times New Roman" w:cs="Times New Roman"/>
              <w:sz w:val="24"/>
              <w:szCs w:val="24"/>
            </w:rPr>
            <w:fldChar w:fldCharType="end"/>
          </w:r>
        </w:sdtContent>
      </w:sdt>
      <w:r w:rsidR="00971BE6" w:rsidRPr="00645E6F">
        <w:rPr>
          <w:rFonts w:ascii="Times New Roman" w:hAnsi="Times New Roman" w:cs="Times New Roman"/>
          <w:sz w:val="24"/>
          <w:szCs w:val="24"/>
        </w:rPr>
        <w:t xml:space="preserve">. However, the widespread usage of the DRASTIC model has met some criticism; some authors have questioned the efficiency of the method particularly due to lack of calibration </w:t>
      </w:r>
      <w:sdt>
        <w:sdtPr>
          <w:rPr>
            <w:rFonts w:ascii="Times New Roman" w:hAnsi="Times New Roman" w:cs="Times New Roman"/>
            <w:sz w:val="24"/>
            <w:szCs w:val="24"/>
          </w:rPr>
          <w:id w:val="135370599"/>
          <w:citation/>
        </w:sdtPr>
        <w:sdtContent>
          <w:r w:rsidR="002F20A9" w:rsidRPr="00645E6F">
            <w:rPr>
              <w:rFonts w:ascii="Times New Roman" w:hAnsi="Times New Roman" w:cs="Times New Roman"/>
              <w:sz w:val="24"/>
              <w:szCs w:val="24"/>
            </w:rPr>
            <w:fldChar w:fldCharType="begin"/>
          </w:r>
          <w:r w:rsidR="00971BE6" w:rsidRPr="00645E6F">
            <w:rPr>
              <w:rFonts w:ascii="Times New Roman" w:hAnsi="Times New Roman" w:cs="Times New Roman"/>
              <w:sz w:val="24"/>
              <w:szCs w:val="24"/>
            </w:rPr>
            <w:instrText xml:space="preserve"> CITATION Bar96 \l 1033  \m Rup97 \m Rup01</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(Barbash &amp; Resek, 1996; Rupert M. , 1997; Rupert M. , 2001)</w:t>
          </w:r>
          <w:r w:rsidR="002F20A9" w:rsidRPr="00645E6F">
            <w:rPr>
              <w:rFonts w:ascii="Times New Roman" w:hAnsi="Times New Roman" w:cs="Times New Roman"/>
              <w:sz w:val="24"/>
              <w:szCs w:val="24"/>
            </w:rPr>
            <w:fldChar w:fldCharType="end"/>
          </w:r>
        </w:sdtContent>
      </w:sdt>
      <w:r w:rsidR="00971BE6" w:rsidRPr="00645E6F">
        <w:rPr>
          <w:rFonts w:ascii="Times New Roman" w:hAnsi="Times New Roman" w:cs="Times New Roman"/>
          <w:sz w:val="24"/>
          <w:szCs w:val="24"/>
        </w:rPr>
        <w:t xml:space="preserve"> and others have proposed some form of improvement to the DRASTIC methodology. For example, Rupert, M. 1997 proposed the use of point rating calibration of nitrate and nitrite as nitrogen concentration in groundwater in combination with the land use, soil media and depth to water as an alternative to the DRASTIC model.  The DRASTIC however, remains the method of choice for groundwater vulnerability assessment. This might be because the data needed for DRASTIC studies are usually readily available in the public domain and the availability of Geographic Information Technology has made the analysis relatively easy to perform.</w:t>
      </w:r>
    </w:p>
    <w:p w:rsidR="00971BE6" w:rsidRPr="00645E6F" w:rsidRDefault="00971BE6" w:rsidP="00971BE6">
      <w:pPr>
        <w:spacing w:line="480" w:lineRule="auto"/>
        <w:rPr>
          <w:rFonts w:ascii="Times New Roman" w:hAnsi="Times New Roman" w:cs="Times New Roman"/>
          <w:sz w:val="24"/>
          <w:szCs w:val="24"/>
        </w:rPr>
      </w:pPr>
      <w:r w:rsidRPr="00645E6F">
        <w:rPr>
          <w:rFonts w:ascii="Times New Roman" w:hAnsi="Times New Roman" w:cs="Times New Roman"/>
          <w:sz w:val="24"/>
          <w:szCs w:val="24"/>
        </w:rPr>
        <w:lastRenderedPageBreak/>
        <w:tab/>
        <w:t xml:space="preserve">Most DRASTIC studies focused on either a single hydrogeologic setting or county. Perhaps this is because most groundwater studies are conducted at the county government level.  Few studies however, have applied the DRASTIC methodology to a statewide groundwater vulnerability assessment in the United States. Examples of such studies include the development of statewide groundwater DRASTIC vulnerability assessment model for Nebraska </w:t>
      </w:r>
      <w:sdt>
        <w:sdtPr>
          <w:rPr>
            <w:rFonts w:ascii="Times New Roman" w:hAnsi="Times New Roman" w:cs="Times New Roman"/>
            <w:sz w:val="24"/>
            <w:szCs w:val="24"/>
          </w:rPr>
          <w:id w:val="7245764"/>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Run91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(Rundquist, Peters, Di, Rodekohr, Ehrman, &amp; Murray, 1991)</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and Oklahoma </w:t>
      </w:r>
      <w:sdt>
        <w:sdtPr>
          <w:rPr>
            <w:rFonts w:ascii="Times New Roman" w:hAnsi="Times New Roman" w:cs="Times New Roman"/>
            <w:sz w:val="24"/>
            <w:szCs w:val="24"/>
          </w:rPr>
          <w:id w:val="7245799"/>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Noë99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(Osborn &amp; Hardy, 1999)</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Conversely, such large-scale regional groundwater vulnerability studies are common in other countries around the world</w:t>
      </w:r>
      <w:sdt>
        <w:sdtPr>
          <w:rPr>
            <w:rFonts w:ascii="Times New Roman" w:hAnsi="Times New Roman" w:cs="Times New Roman"/>
            <w:sz w:val="24"/>
            <w:szCs w:val="24"/>
          </w:rPr>
          <w:id w:val="2825856"/>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Lob97 \l 1033   \m Bri05</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(Lobo-Ferreira &amp; Oliviera, 1997; British Geological Survey, 2005)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There is currently no statewide groundwater vulnerability study for the state of Maryland.  Most existing vulnerability studies focused on the pesticide pollution or groundwater quality studies in specific regions of the state </w:t>
      </w:r>
      <w:sdt>
        <w:sdtPr>
          <w:rPr>
            <w:rFonts w:ascii="Times New Roman" w:hAnsi="Times New Roman" w:cs="Times New Roman"/>
            <w:sz w:val="24"/>
            <w:szCs w:val="24"/>
          </w:rPr>
          <w:id w:val="2825847"/>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Dav09 \m And05 \m Ato08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(Bolton, Personal Communication; Andreasen &amp; Fewster, 2005; Ator &amp; Reyes, 2008)</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w:t>
      </w:r>
    </w:p>
    <w:p w:rsidR="00971BE6" w:rsidRPr="00645E6F" w:rsidRDefault="00971BE6" w:rsidP="00971BE6">
      <w:pPr>
        <w:spacing w:line="480" w:lineRule="auto"/>
        <w:rPr>
          <w:rFonts w:ascii="Times New Roman" w:hAnsi="Times New Roman" w:cs="Times New Roman"/>
          <w:sz w:val="24"/>
          <w:szCs w:val="24"/>
        </w:rPr>
      </w:pPr>
      <w:r w:rsidRPr="00645E6F">
        <w:rPr>
          <w:rFonts w:ascii="Times New Roman" w:hAnsi="Times New Roman" w:cs="Times New Roman"/>
          <w:sz w:val="24"/>
          <w:szCs w:val="24"/>
        </w:rPr>
        <w:tab/>
        <w:t xml:space="preserve">Groundwater pollution remains a major public concern in the state of Maryland. For example, Methyl Tertiary Butyl Ether (MTBE) leakages have resulted in groundwater pollution in many parts of the state, resulting in several class action lawsuits </w:t>
      </w:r>
      <w:sdt>
        <w:sdtPr>
          <w:rPr>
            <w:rFonts w:ascii="Times New Roman" w:hAnsi="Times New Roman" w:cs="Times New Roman"/>
            <w:sz w:val="24"/>
            <w:szCs w:val="24"/>
          </w:rPr>
          <w:id w:val="7245772"/>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Lau07 \l 1033   \m Mad08</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(Barnhardt, 2007; Park, 2008)</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As of </w:t>
      </w:r>
      <w:r w:rsidR="00704A6E">
        <w:rPr>
          <w:rFonts w:ascii="Times New Roman" w:hAnsi="Times New Roman" w:cs="Times New Roman"/>
          <w:sz w:val="24"/>
          <w:szCs w:val="24"/>
        </w:rPr>
        <w:t>April 30, 2009</w:t>
      </w:r>
      <w:r w:rsidRPr="00645E6F">
        <w:rPr>
          <w:rFonts w:ascii="Times New Roman" w:hAnsi="Times New Roman" w:cs="Times New Roman"/>
          <w:sz w:val="24"/>
          <w:szCs w:val="24"/>
        </w:rPr>
        <w:t>, there are 8,580 underground storage tanks (UST) and 11,109 confirmed releases in the state</w:t>
      </w:r>
      <w:sdt>
        <w:sdtPr>
          <w:rPr>
            <w:rFonts w:ascii="Times New Roman" w:hAnsi="Times New Roman" w:cs="Times New Roman"/>
            <w:sz w:val="24"/>
            <w:szCs w:val="24"/>
          </w:rPr>
          <w:id w:val="7245776"/>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USE09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(U.S. Environmental Protection Agency, 2009)</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Another source of groundwater pollution in the state includes non-point source pollutions such as pesticide leachates due to the wide use of pesticide in many part of the state </w:t>
      </w:r>
      <w:sdt>
        <w:sdtPr>
          <w:rPr>
            <w:rFonts w:ascii="Times New Roman" w:hAnsi="Times New Roman" w:cs="Times New Roman"/>
            <w:sz w:val="24"/>
            <w:szCs w:val="24"/>
          </w:rPr>
          <w:id w:val="2825850"/>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Ato08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(Ator &amp; Reyes, 2008)</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A United States Geological Survey (USGS) report identified 27 different pesticides and pesticide byproducts in Maryland’s western and central regions groundwater system</w:t>
      </w:r>
      <w:sdt>
        <w:sdtPr>
          <w:rPr>
            <w:rFonts w:ascii="Times New Roman" w:hAnsi="Times New Roman" w:cs="Times New Roman"/>
            <w:sz w:val="24"/>
            <w:szCs w:val="24"/>
          </w:rPr>
          <w:id w:val="7245777"/>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Gil06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 xml:space="preserve">(Gilliom, et </w:t>
          </w:r>
          <w:r w:rsidR="00FF63E2" w:rsidRPr="00FF63E2">
            <w:rPr>
              <w:rFonts w:ascii="Times New Roman" w:hAnsi="Times New Roman" w:cs="Times New Roman"/>
              <w:noProof/>
              <w:sz w:val="24"/>
              <w:szCs w:val="24"/>
            </w:rPr>
            <w:lastRenderedPageBreak/>
            <w:t>al., 2006)</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Other potential sources of groundwater pollution include spillage at the ground surface, and waste disposal sites. </w:t>
      </w:r>
    </w:p>
    <w:p w:rsidR="00971BE6" w:rsidRDefault="00971BE6" w:rsidP="00971BE6">
      <w:pPr>
        <w:spacing w:line="480" w:lineRule="auto"/>
        <w:rPr>
          <w:rFonts w:ascii="Times New Roman" w:hAnsi="Times New Roman" w:cs="Times New Roman"/>
          <w:sz w:val="24"/>
          <w:szCs w:val="24"/>
        </w:rPr>
      </w:pPr>
      <w:r w:rsidRPr="00645E6F">
        <w:rPr>
          <w:rFonts w:ascii="Times New Roman" w:hAnsi="Times New Roman" w:cs="Times New Roman"/>
          <w:sz w:val="24"/>
          <w:szCs w:val="24"/>
        </w:rPr>
        <w:tab/>
        <w:t>One of the assumptions of the DRASTIC methodology is that contaminations occur at the ground surface</w:t>
      </w:r>
      <w:sdt>
        <w:sdtPr>
          <w:rPr>
            <w:rFonts w:ascii="Times New Roman" w:hAnsi="Times New Roman" w:cs="Times New Roman"/>
            <w:sz w:val="24"/>
            <w:szCs w:val="24"/>
          </w:rPr>
          <w:id w:val="2825845"/>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However, most of the potential groundwater pollution sources in the state of Maryland do not occur at the ground surface. This suggests that the DRASTIC map generated in this study cannot be singularly </w:t>
      </w:r>
      <w:r w:rsidR="00704A6E">
        <w:rPr>
          <w:rFonts w:ascii="Times New Roman" w:hAnsi="Times New Roman" w:cs="Times New Roman"/>
          <w:sz w:val="24"/>
          <w:szCs w:val="24"/>
        </w:rPr>
        <w:t>used</w:t>
      </w:r>
      <w:r w:rsidRPr="00645E6F">
        <w:rPr>
          <w:rFonts w:ascii="Times New Roman" w:hAnsi="Times New Roman" w:cs="Times New Roman"/>
          <w:sz w:val="24"/>
          <w:szCs w:val="24"/>
        </w:rPr>
        <w:t xml:space="preserve"> to determine the suitability of a site for waste disposal or USTs. In these cases, other factors such as design criteria will play a major role in the decision-makings. We believe a statewide groundwater vulnerability map can serve as a screening tool to determine areas where critical groundwater monitoring might be required. The DRASTIC methodology has been found to be particularly suitable for such large-scale regional groundwater vulnerability study</w:t>
      </w:r>
      <w:sdt>
        <w:sdtPr>
          <w:rPr>
            <w:rFonts w:ascii="Times New Roman" w:hAnsi="Times New Roman" w:cs="Times New Roman"/>
            <w:sz w:val="24"/>
            <w:szCs w:val="24"/>
          </w:rPr>
          <w:id w:val="2825857"/>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Rob98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(Robins, 1998)</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w:t>
      </w:r>
    </w:p>
    <w:p w:rsidR="00AE1533" w:rsidRPr="00645E6F" w:rsidRDefault="00AE1533" w:rsidP="00971BE6">
      <w:pPr>
        <w:spacing w:line="480" w:lineRule="auto"/>
        <w:rPr>
          <w:rFonts w:ascii="Times New Roman" w:hAnsi="Times New Roman" w:cs="Times New Roman"/>
          <w:sz w:val="24"/>
          <w:szCs w:val="24"/>
        </w:rPr>
      </w:pPr>
    </w:p>
    <w:p w:rsidR="00F05BAB" w:rsidRPr="00645E6F" w:rsidRDefault="00AE1533" w:rsidP="00F05BAB">
      <w:pPr>
        <w:pStyle w:val="Heading2"/>
        <w:rPr>
          <w:rFonts w:ascii="Times New Roman" w:hAnsi="Times New Roman" w:cs="Times New Roman"/>
        </w:rPr>
      </w:pPr>
      <w:r>
        <w:rPr>
          <w:rFonts w:ascii="Times New Roman" w:hAnsi="Times New Roman" w:cs="Times New Roman"/>
        </w:rPr>
        <w:t>METHODOLOGY</w:t>
      </w:r>
    </w:p>
    <w:p w:rsidR="00F05BAB" w:rsidRPr="00645E6F" w:rsidRDefault="00F05BAB" w:rsidP="00F05BAB">
      <w:pPr>
        <w:rPr>
          <w:rFonts w:ascii="Times New Roman" w:hAnsi="Times New Roman" w:cs="Times New Roman"/>
        </w:rPr>
      </w:pPr>
      <w:r w:rsidRPr="00645E6F">
        <w:rPr>
          <w:rFonts w:ascii="Times New Roman" w:hAnsi="Times New Roman" w:cs="Times New Roman"/>
        </w:rPr>
        <w:tab/>
      </w:r>
    </w:p>
    <w:p w:rsidR="00F05BAB" w:rsidRPr="00645E6F" w:rsidRDefault="00F05BAB" w:rsidP="00F05BAB">
      <w:pPr>
        <w:spacing w:line="480" w:lineRule="auto"/>
        <w:ind w:firstLine="533"/>
        <w:rPr>
          <w:rFonts w:ascii="Times New Roman" w:hAnsi="Times New Roman" w:cs="Times New Roman"/>
          <w:sz w:val="24"/>
          <w:szCs w:val="24"/>
        </w:rPr>
      </w:pPr>
      <w:r w:rsidRPr="00645E6F">
        <w:rPr>
          <w:rFonts w:ascii="Times New Roman" w:hAnsi="Times New Roman" w:cs="Times New Roman"/>
          <w:sz w:val="24"/>
          <w:szCs w:val="24"/>
        </w:rPr>
        <w:t xml:space="preserve">The DRASTIC model is one of the most widely used groundwater vulnerability assessment model available. The method was developed by the U.S. Environmental Protection Agency </w:t>
      </w:r>
      <w:sdt>
        <w:sdtPr>
          <w:rPr>
            <w:rFonts w:ascii="Times New Roman" w:hAnsi="Times New Roman" w:cs="Times New Roman"/>
            <w:sz w:val="24"/>
            <w:szCs w:val="24"/>
          </w:rPr>
          <w:id w:val="15362371"/>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As previously mentioned, the word DRASTIC corresponds to the initials of the seven hydrogeologic parameters that affect and control the movement of groundwater into, through and out of an area.  </w:t>
      </w:r>
    </w:p>
    <w:p w:rsidR="00F05BAB" w:rsidRPr="00645E6F" w:rsidRDefault="00F05BAB" w:rsidP="00F05BAB">
      <w:pPr>
        <w:spacing w:line="480" w:lineRule="auto"/>
        <w:ind w:firstLine="533"/>
        <w:rPr>
          <w:rFonts w:ascii="Times New Roman" w:hAnsi="Times New Roman" w:cs="Times New Roman"/>
          <w:sz w:val="24"/>
          <w:szCs w:val="24"/>
        </w:rPr>
      </w:pPr>
      <w:r w:rsidRPr="00645E6F">
        <w:rPr>
          <w:rFonts w:ascii="Times New Roman" w:hAnsi="Times New Roman" w:cs="Times New Roman"/>
          <w:sz w:val="24"/>
          <w:szCs w:val="24"/>
        </w:rPr>
        <w:t>Each of the DRASTIC parameter has an established relative weight ranging from 1-5. The weights were developed using the Delphi technique and assigned based on relative importance of the hydrogeologic factor in question</w:t>
      </w:r>
      <w:sdt>
        <w:sdtPr>
          <w:rPr>
            <w:rFonts w:ascii="Times New Roman" w:hAnsi="Times New Roman" w:cs="Times New Roman"/>
            <w:sz w:val="24"/>
            <w:szCs w:val="24"/>
          </w:rPr>
          <w:id w:val="15362373"/>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FF63E2">
            <w:rPr>
              <w:rFonts w:ascii="Times New Roman" w:hAnsi="Times New Roman" w:cs="Times New Roman"/>
              <w:noProof/>
              <w:sz w:val="24"/>
              <w:szCs w:val="24"/>
            </w:rPr>
            <w:t xml:space="preserve">(Aller, Truman, Lehr, &amp; </w:t>
          </w:r>
          <w:r w:rsidRPr="00FF63E2">
            <w:rPr>
              <w:rFonts w:ascii="Times New Roman" w:hAnsi="Times New Roman" w:cs="Times New Roman"/>
              <w:noProof/>
              <w:sz w:val="24"/>
              <w:szCs w:val="24"/>
            </w:rPr>
            <w:lastRenderedPageBreak/>
            <w:t>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w:t>
      </w:r>
      <w:r>
        <w:rPr>
          <w:rFonts w:ascii="Times New Roman" w:hAnsi="Times New Roman" w:cs="Times New Roman"/>
          <w:sz w:val="24"/>
          <w:szCs w:val="24"/>
        </w:rPr>
        <w:t>A</w:t>
      </w:r>
      <w:r w:rsidRPr="00645E6F">
        <w:rPr>
          <w:rFonts w:ascii="Times New Roman" w:hAnsi="Times New Roman" w:cs="Times New Roman"/>
          <w:sz w:val="24"/>
          <w:szCs w:val="24"/>
        </w:rPr>
        <w:t xml:space="preserve">ppropriate ratings </w:t>
      </w:r>
      <w:r>
        <w:rPr>
          <w:rFonts w:ascii="Times New Roman" w:hAnsi="Times New Roman" w:cs="Times New Roman"/>
          <w:sz w:val="24"/>
          <w:szCs w:val="24"/>
        </w:rPr>
        <w:t xml:space="preserve">were methodologically assigned </w:t>
      </w:r>
      <w:r w:rsidRPr="00645E6F">
        <w:rPr>
          <w:rFonts w:ascii="Times New Roman" w:hAnsi="Times New Roman" w:cs="Times New Roman"/>
          <w:sz w:val="24"/>
          <w:szCs w:val="24"/>
        </w:rPr>
        <w:t>to each area in the attribute table for that parameter (the ratings range from 1-10)</w:t>
      </w:r>
      <w:r>
        <w:rPr>
          <w:rFonts w:ascii="Times New Roman" w:hAnsi="Times New Roman" w:cs="Times New Roman"/>
          <w:sz w:val="24"/>
          <w:szCs w:val="24"/>
        </w:rPr>
        <w:t xml:space="preserve"> based</w:t>
      </w:r>
      <w:r w:rsidRPr="00645E6F">
        <w:rPr>
          <w:rFonts w:ascii="Times New Roman" w:hAnsi="Times New Roman" w:cs="Times New Roman"/>
          <w:sz w:val="24"/>
          <w:szCs w:val="24"/>
        </w:rPr>
        <w:t xml:space="preserve"> on the characteristics of the parameters in specific area. We then compute the DRASTIC index by applying a linear combination of the seven parameters based on the equation below</w:t>
      </w:r>
    </w:p>
    <w:p w:rsidR="00F05BAB" w:rsidRPr="00645E6F" w:rsidRDefault="00F05BAB" w:rsidP="00F05BAB">
      <w:pPr>
        <w:spacing w:before="100" w:beforeAutospacing="1" w:after="100" w:afterAutospacing="1" w:line="240" w:lineRule="auto"/>
        <w:rPr>
          <w:rFonts w:ascii="Times New Roman" w:hAnsi="Times New Roman" w:cs="Times New Roman"/>
          <w:i/>
          <w:sz w:val="24"/>
          <w:szCs w:val="24"/>
          <w:vertAlign w:val="subscript"/>
        </w:rPr>
      </w:pPr>
      <w:r w:rsidRPr="00645E6F">
        <w:rPr>
          <w:rFonts w:ascii="Times New Roman" w:hAnsi="Times New Roman" w:cs="Times New Roman"/>
          <w:sz w:val="24"/>
          <w:szCs w:val="24"/>
        </w:rPr>
        <w:t xml:space="preserve">DRASTIC Index = </w:t>
      </w:r>
      <w:r w:rsidRPr="00645E6F">
        <w:rPr>
          <w:rFonts w:ascii="Times New Roman" w:hAnsi="Times New Roman" w:cs="Times New Roman"/>
          <w:i/>
          <w:sz w:val="24"/>
          <w:szCs w:val="24"/>
        </w:rPr>
        <w:t>D</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D</w:t>
      </w:r>
      <w:r w:rsidRPr="00645E6F">
        <w:rPr>
          <w:rFonts w:ascii="Times New Roman" w:hAnsi="Times New Roman" w:cs="Times New Roman"/>
          <w:i/>
          <w:sz w:val="24"/>
          <w:szCs w:val="24"/>
          <w:vertAlign w:val="subscript"/>
        </w:rPr>
        <w:t>W</w:t>
      </w:r>
      <w:r w:rsidRPr="00645E6F">
        <w:rPr>
          <w:rFonts w:ascii="Times New Roman" w:hAnsi="Times New Roman" w:cs="Times New Roman"/>
          <w:i/>
          <w:sz w:val="24"/>
          <w:szCs w:val="24"/>
        </w:rPr>
        <w:t xml:space="preserve"> + R</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R</w:t>
      </w:r>
      <w:r w:rsidRPr="00645E6F">
        <w:rPr>
          <w:rFonts w:ascii="Times New Roman" w:hAnsi="Times New Roman" w:cs="Times New Roman"/>
          <w:i/>
          <w:sz w:val="24"/>
          <w:szCs w:val="24"/>
          <w:vertAlign w:val="subscript"/>
        </w:rPr>
        <w:t>W</w:t>
      </w:r>
      <w:r w:rsidRPr="00645E6F">
        <w:rPr>
          <w:rFonts w:ascii="Times New Roman" w:hAnsi="Times New Roman" w:cs="Times New Roman"/>
          <w:i/>
          <w:sz w:val="24"/>
          <w:szCs w:val="24"/>
        </w:rPr>
        <w:t xml:space="preserve"> + A</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A</w:t>
      </w:r>
      <w:r w:rsidRPr="00645E6F">
        <w:rPr>
          <w:rFonts w:ascii="Times New Roman" w:hAnsi="Times New Roman" w:cs="Times New Roman"/>
          <w:i/>
          <w:sz w:val="24"/>
          <w:szCs w:val="24"/>
          <w:vertAlign w:val="subscript"/>
        </w:rPr>
        <w:t>W</w:t>
      </w:r>
      <w:r w:rsidRPr="00645E6F">
        <w:rPr>
          <w:rFonts w:ascii="Times New Roman" w:hAnsi="Times New Roman" w:cs="Times New Roman"/>
          <w:i/>
          <w:sz w:val="24"/>
          <w:szCs w:val="24"/>
        </w:rPr>
        <w:t xml:space="preserve"> + S</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S</w:t>
      </w:r>
      <w:r w:rsidRPr="00645E6F">
        <w:rPr>
          <w:rFonts w:ascii="Times New Roman" w:hAnsi="Times New Roman" w:cs="Times New Roman"/>
          <w:i/>
          <w:sz w:val="24"/>
          <w:szCs w:val="24"/>
          <w:vertAlign w:val="subscript"/>
        </w:rPr>
        <w:t>W</w:t>
      </w:r>
      <w:r w:rsidRPr="00645E6F">
        <w:rPr>
          <w:rFonts w:ascii="Times New Roman" w:hAnsi="Times New Roman" w:cs="Times New Roman"/>
          <w:i/>
          <w:sz w:val="24"/>
          <w:szCs w:val="24"/>
        </w:rPr>
        <w:t xml:space="preserve"> + T</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T</w:t>
      </w:r>
      <w:r w:rsidRPr="00645E6F">
        <w:rPr>
          <w:rFonts w:ascii="Times New Roman" w:hAnsi="Times New Roman" w:cs="Times New Roman"/>
          <w:i/>
          <w:sz w:val="24"/>
          <w:szCs w:val="24"/>
          <w:vertAlign w:val="subscript"/>
        </w:rPr>
        <w:t>W</w:t>
      </w:r>
      <w:r w:rsidRPr="00645E6F">
        <w:rPr>
          <w:rFonts w:ascii="Times New Roman" w:hAnsi="Times New Roman" w:cs="Times New Roman"/>
          <w:i/>
          <w:sz w:val="24"/>
          <w:szCs w:val="24"/>
        </w:rPr>
        <w:t xml:space="preserve"> + I</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I</w:t>
      </w:r>
      <w:r w:rsidRPr="00645E6F">
        <w:rPr>
          <w:rFonts w:ascii="Times New Roman" w:hAnsi="Times New Roman" w:cs="Times New Roman"/>
          <w:i/>
          <w:sz w:val="24"/>
          <w:szCs w:val="24"/>
          <w:vertAlign w:val="subscript"/>
        </w:rPr>
        <w:t>W</w:t>
      </w:r>
      <w:r w:rsidRPr="00645E6F">
        <w:rPr>
          <w:rFonts w:ascii="Times New Roman" w:hAnsi="Times New Roman" w:cs="Times New Roman"/>
          <w:i/>
          <w:sz w:val="24"/>
          <w:szCs w:val="24"/>
        </w:rPr>
        <w:t xml:space="preserve"> + C</w:t>
      </w:r>
      <w:r w:rsidRPr="00645E6F">
        <w:rPr>
          <w:rFonts w:ascii="Times New Roman" w:hAnsi="Times New Roman" w:cs="Times New Roman"/>
          <w:i/>
          <w:sz w:val="24"/>
          <w:szCs w:val="24"/>
          <w:vertAlign w:val="subscript"/>
        </w:rPr>
        <w:t>R</w:t>
      </w:r>
      <w:r w:rsidRPr="00645E6F">
        <w:rPr>
          <w:rFonts w:ascii="Times New Roman" w:hAnsi="Times New Roman" w:cs="Times New Roman"/>
          <w:i/>
          <w:sz w:val="24"/>
          <w:szCs w:val="24"/>
        </w:rPr>
        <w:t>C</w:t>
      </w:r>
      <w:r w:rsidRPr="00645E6F">
        <w:rPr>
          <w:rFonts w:ascii="Times New Roman" w:hAnsi="Times New Roman" w:cs="Times New Roman"/>
          <w:i/>
          <w:sz w:val="24"/>
          <w:szCs w:val="24"/>
          <w:vertAlign w:val="subscript"/>
        </w:rPr>
        <w:t>W</w:t>
      </w:r>
    </w:p>
    <w:p w:rsidR="00F05BAB" w:rsidRPr="00645E6F" w:rsidRDefault="00F05BAB" w:rsidP="00F05BAB">
      <w:pPr>
        <w:spacing w:before="100" w:beforeAutospacing="1" w:after="100" w:afterAutospacing="1" w:line="240" w:lineRule="auto"/>
        <w:rPr>
          <w:rFonts w:ascii="Times New Roman" w:hAnsi="Times New Roman" w:cs="Times New Roman"/>
          <w:sz w:val="24"/>
          <w:szCs w:val="24"/>
        </w:rPr>
      </w:pPr>
      <w:r w:rsidRPr="00645E6F">
        <w:rPr>
          <w:rFonts w:ascii="Times New Roman" w:hAnsi="Times New Roman" w:cs="Times New Roman"/>
          <w:sz w:val="24"/>
          <w:szCs w:val="24"/>
        </w:rPr>
        <w:t xml:space="preserve">Where </w:t>
      </w:r>
    </w:p>
    <w:p w:rsidR="00F05BAB" w:rsidRPr="00645E6F" w:rsidRDefault="00F05BAB" w:rsidP="00F05BAB">
      <w:pPr>
        <w:spacing w:before="100" w:beforeAutospacing="1" w:after="100" w:afterAutospacing="1" w:line="240" w:lineRule="auto"/>
        <w:rPr>
          <w:rFonts w:ascii="Times New Roman" w:hAnsi="Times New Roman" w:cs="Times New Roman"/>
          <w:sz w:val="24"/>
          <w:szCs w:val="24"/>
        </w:rPr>
      </w:pPr>
      <w:r w:rsidRPr="00645E6F">
        <w:rPr>
          <w:rFonts w:ascii="Times New Roman" w:hAnsi="Times New Roman" w:cs="Times New Roman"/>
          <w:sz w:val="24"/>
          <w:szCs w:val="24"/>
        </w:rPr>
        <w:t xml:space="preserve">D, R, A, S, T, I, C = Initials of the seven hydrogeologic factors, </w:t>
      </w:r>
    </w:p>
    <w:p w:rsidR="00F05BAB" w:rsidRPr="00645E6F" w:rsidRDefault="00F05BAB" w:rsidP="00F05BAB">
      <w:pPr>
        <w:spacing w:before="100" w:beforeAutospacing="1" w:after="100" w:afterAutospacing="1" w:line="240" w:lineRule="auto"/>
        <w:rPr>
          <w:rFonts w:ascii="Times New Roman" w:hAnsi="Times New Roman" w:cs="Times New Roman"/>
          <w:sz w:val="24"/>
          <w:szCs w:val="24"/>
        </w:rPr>
      </w:pPr>
      <w:r w:rsidRPr="00645E6F">
        <w:rPr>
          <w:rFonts w:ascii="Times New Roman" w:hAnsi="Times New Roman" w:cs="Times New Roman"/>
          <w:sz w:val="24"/>
          <w:szCs w:val="24"/>
        </w:rPr>
        <w:t>R= Ratings</w:t>
      </w:r>
    </w:p>
    <w:p w:rsidR="00F05BAB" w:rsidRPr="00645E6F" w:rsidRDefault="00F05BAB" w:rsidP="00F05BAB">
      <w:pPr>
        <w:spacing w:before="100" w:beforeAutospacing="1" w:after="100" w:afterAutospacing="1" w:line="240" w:lineRule="auto"/>
        <w:rPr>
          <w:rFonts w:ascii="Times New Roman" w:hAnsi="Times New Roman" w:cs="Times New Roman"/>
          <w:sz w:val="24"/>
          <w:szCs w:val="24"/>
        </w:rPr>
      </w:pPr>
      <w:r w:rsidRPr="00645E6F">
        <w:rPr>
          <w:rFonts w:ascii="Times New Roman" w:hAnsi="Times New Roman" w:cs="Times New Roman"/>
          <w:sz w:val="24"/>
          <w:szCs w:val="24"/>
        </w:rPr>
        <w:t>W= Weight</w:t>
      </w:r>
    </w:p>
    <w:p w:rsidR="00F05BAB" w:rsidRDefault="00F05BAB" w:rsidP="00F05BAB">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Pr>
          <w:rFonts w:ascii="Times New Roman" w:hAnsi="Times New Roman" w:cs="Times New Roman"/>
          <w:sz w:val="24"/>
          <w:szCs w:val="24"/>
        </w:rPr>
        <w:t xml:space="preserve">All analysis to include interpolation, clipping, reclassification and raster calculation were </w:t>
      </w:r>
      <w:r w:rsidR="007F2CF6">
        <w:rPr>
          <w:rFonts w:ascii="Times New Roman" w:hAnsi="Times New Roman" w:cs="Times New Roman"/>
          <w:sz w:val="24"/>
          <w:szCs w:val="24"/>
        </w:rPr>
        <w:t xml:space="preserve">performed </w:t>
      </w:r>
      <w:r w:rsidR="007F2CF6" w:rsidRPr="00645E6F">
        <w:rPr>
          <w:rFonts w:ascii="Times New Roman" w:hAnsi="Times New Roman" w:cs="Times New Roman"/>
          <w:sz w:val="24"/>
          <w:szCs w:val="24"/>
        </w:rPr>
        <w:t>ArcGIS</w:t>
      </w:r>
      <w:r w:rsidRPr="00645E6F">
        <w:rPr>
          <w:rFonts w:ascii="Times New Roman" w:hAnsi="Times New Roman" w:cs="Times New Roman"/>
          <w:sz w:val="24"/>
          <w:szCs w:val="24"/>
        </w:rPr>
        <w:t xml:space="preserve"> 9.3</w:t>
      </w:r>
      <w:r>
        <w:rPr>
          <w:rFonts w:ascii="Times New Roman" w:hAnsi="Times New Roman" w:cs="Times New Roman"/>
          <w:sz w:val="24"/>
          <w:szCs w:val="24"/>
        </w:rPr>
        <w:t>.1</w:t>
      </w:r>
      <w:r w:rsidRPr="00645E6F">
        <w:rPr>
          <w:rFonts w:ascii="Times New Roman" w:hAnsi="Times New Roman" w:cs="Times New Roman"/>
          <w:sz w:val="24"/>
          <w:szCs w:val="24"/>
        </w:rPr>
        <w:t xml:space="preserve">. </w:t>
      </w:r>
      <w:r>
        <w:rPr>
          <w:rFonts w:ascii="Times New Roman" w:hAnsi="Times New Roman" w:cs="Times New Roman"/>
          <w:sz w:val="24"/>
          <w:szCs w:val="24"/>
        </w:rPr>
        <w:t>The resulting index from the raster calculation is the DRASTIC Index for the state of Maryland</w:t>
      </w:r>
    </w:p>
    <w:p w:rsidR="00645E6F" w:rsidRPr="00645E6F" w:rsidRDefault="00645E6F" w:rsidP="00971BE6">
      <w:pPr>
        <w:spacing w:line="480" w:lineRule="auto"/>
        <w:rPr>
          <w:rFonts w:ascii="Times New Roman" w:hAnsi="Times New Roman" w:cs="Times New Roman"/>
          <w:sz w:val="24"/>
          <w:szCs w:val="24"/>
        </w:rPr>
      </w:pPr>
    </w:p>
    <w:p w:rsidR="005B431B" w:rsidRPr="00645E6F" w:rsidRDefault="00AE1533" w:rsidP="005B431B">
      <w:pPr>
        <w:pStyle w:val="Heading2"/>
        <w:rPr>
          <w:rFonts w:ascii="Times New Roman" w:hAnsi="Times New Roman" w:cs="Times New Roman"/>
        </w:rPr>
      </w:pPr>
      <w:r>
        <w:rPr>
          <w:rFonts w:ascii="Times New Roman" w:hAnsi="Times New Roman" w:cs="Times New Roman"/>
        </w:rPr>
        <w:t>DATA AND</w:t>
      </w:r>
      <w:r w:rsidR="00C053C8">
        <w:rPr>
          <w:rFonts w:ascii="Times New Roman" w:hAnsi="Times New Roman" w:cs="Times New Roman"/>
        </w:rPr>
        <w:t xml:space="preserve"> ANALYSIS</w:t>
      </w:r>
    </w:p>
    <w:p w:rsidR="00645E6F" w:rsidRPr="00645E6F" w:rsidRDefault="00645E6F" w:rsidP="00645E6F">
      <w:pPr>
        <w:rPr>
          <w:rFonts w:ascii="Times New Roman" w:hAnsi="Times New Roman" w:cs="Times New Roman"/>
        </w:rPr>
      </w:pPr>
    </w:p>
    <w:p w:rsidR="005B431B" w:rsidRPr="006840B7" w:rsidRDefault="002A2630" w:rsidP="00971BE6">
      <w:pPr>
        <w:spacing w:line="480" w:lineRule="auto"/>
        <w:rPr>
          <w:rFonts w:ascii="Times New Roman" w:hAnsi="Times New Roman" w:cs="Times New Roman"/>
          <w:sz w:val="24"/>
          <w:szCs w:val="24"/>
        </w:rPr>
      </w:pPr>
      <w:r w:rsidRPr="006840B7">
        <w:rPr>
          <w:rFonts w:ascii="Times New Roman" w:hAnsi="Times New Roman" w:cs="Times New Roman"/>
          <w:sz w:val="24"/>
          <w:szCs w:val="24"/>
        </w:rPr>
        <w:tab/>
      </w:r>
      <w:r w:rsidR="00704A6E" w:rsidRPr="006840B7">
        <w:rPr>
          <w:rFonts w:ascii="Times New Roman" w:hAnsi="Times New Roman" w:cs="Times New Roman"/>
          <w:sz w:val="24"/>
          <w:szCs w:val="24"/>
        </w:rPr>
        <w:t>Th</w:t>
      </w:r>
      <w:r w:rsidR="005B431B" w:rsidRPr="006840B7">
        <w:rPr>
          <w:rFonts w:ascii="Times New Roman" w:hAnsi="Times New Roman" w:cs="Times New Roman"/>
          <w:sz w:val="24"/>
          <w:szCs w:val="24"/>
        </w:rPr>
        <w:t xml:space="preserve">e data </w:t>
      </w:r>
      <w:r w:rsidR="00704A6E" w:rsidRPr="006840B7">
        <w:rPr>
          <w:rFonts w:ascii="Times New Roman" w:hAnsi="Times New Roman" w:cs="Times New Roman"/>
          <w:sz w:val="24"/>
          <w:szCs w:val="24"/>
        </w:rPr>
        <w:t>used for this project either were obtained from</w:t>
      </w:r>
      <w:r w:rsidR="00C12C72" w:rsidRPr="006840B7">
        <w:rPr>
          <w:rFonts w:ascii="Times New Roman" w:hAnsi="Times New Roman" w:cs="Times New Roman"/>
          <w:sz w:val="24"/>
          <w:szCs w:val="24"/>
        </w:rPr>
        <w:t xml:space="preserve"> publicly available data</w:t>
      </w:r>
      <w:r w:rsidR="005B431B" w:rsidRPr="006840B7">
        <w:rPr>
          <w:rFonts w:ascii="Times New Roman" w:hAnsi="Times New Roman" w:cs="Times New Roman"/>
          <w:sz w:val="24"/>
          <w:szCs w:val="24"/>
        </w:rPr>
        <w:t xml:space="preserve"> sources</w:t>
      </w:r>
      <w:r w:rsidR="00704A6E" w:rsidRPr="006840B7">
        <w:rPr>
          <w:rFonts w:ascii="Times New Roman" w:hAnsi="Times New Roman" w:cs="Times New Roman"/>
          <w:sz w:val="24"/>
          <w:szCs w:val="24"/>
        </w:rPr>
        <w:t xml:space="preserve"> or published literatures</w:t>
      </w:r>
      <w:r w:rsidR="00C12C72" w:rsidRPr="006840B7">
        <w:rPr>
          <w:rFonts w:ascii="Times New Roman" w:hAnsi="Times New Roman" w:cs="Times New Roman"/>
          <w:sz w:val="24"/>
          <w:szCs w:val="24"/>
        </w:rPr>
        <w:t>. Where the data is not readily available, we</w:t>
      </w:r>
      <w:r w:rsidR="00D76AED" w:rsidRPr="006840B7">
        <w:rPr>
          <w:rFonts w:ascii="Times New Roman" w:hAnsi="Times New Roman" w:cs="Times New Roman"/>
          <w:sz w:val="24"/>
          <w:szCs w:val="24"/>
        </w:rPr>
        <w:t xml:space="preserve"> estimated</w:t>
      </w:r>
      <w:r w:rsidR="00C12C72" w:rsidRPr="006840B7">
        <w:rPr>
          <w:rFonts w:ascii="Times New Roman" w:hAnsi="Times New Roman" w:cs="Times New Roman"/>
          <w:sz w:val="24"/>
          <w:szCs w:val="24"/>
        </w:rPr>
        <w:t xml:space="preserve"> the data based on scientific procedures outlined in published literatures. </w:t>
      </w:r>
      <w:r w:rsidR="005B431B" w:rsidRPr="006840B7">
        <w:rPr>
          <w:rFonts w:ascii="Times New Roman" w:hAnsi="Times New Roman" w:cs="Times New Roman"/>
          <w:sz w:val="24"/>
          <w:szCs w:val="24"/>
        </w:rPr>
        <w:t xml:space="preserve"> </w:t>
      </w:r>
    </w:p>
    <w:p w:rsidR="00E235CF" w:rsidRPr="00645E6F" w:rsidRDefault="005B431B" w:rsidP="00C053C8">
      <w:pPr>
        <w:pStyle w:val="Heading3"/>
        <w:rPr>
          <w:i/>
        </w:rPr>
      </w:pPr>
      <w:r w:rsidRPr="00645E6F">
        <w:t xml:space="preserve">Depth to Water: </w:t>
      </w:r>
      <w:r w:rsidR="00C12C72" w:rsidRPr="00645E6F">
        <w:t xml:space="preserve"> </w:t>
      </w:r>
    </w:p>
    <w:p w:rsidR="005B431B" w:rsidRPr="00645E6F" w:rsidRDefault="00456E7B" w:rsidP="00971BE6">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5B431B" w:rsidRPr="00645E6F">
        <w:rPr>
          <w:rFonts w:ascii="Times New Roman" w:hAnsi="Times New Roman" w:cs="Times New Roman"/>
          <w:sz w:val="24"/>
          <w:szCs w:val="24"/>
        </w:rPr>
        <w:t>The depth to water</w:t>
      </w:r>
      <w:r w:rsidR="00E235CF" w:rsidRPr="00645E6F">
        <w:rPr>
          <w:rFonts w:ascii="Times New Roman" w:hAnsi="Times New Roman" w:cs="Times New Roman"/>
          <w:sz w:val="24"/>
          <w:szCs w:val="24"/>
        </w:rPr>
        <w:t xml:space="preserve"> is essential because it determines the depth that contaminant will </w:t>
      </w:r>
      <w:r w:rsidR="00F83A89" w:rsidRPr="00645E6F">
        <w:rPr>
          <w:rFonts w:ascii="Times New Roman" w:hAnsi="Times New Roman" w:cs="Times New Roman"/>
          <w:sz w:val="24"/>
          <w:szCs w:val="24"/>
        </w:rPr>
        <w:t xml:space="preserve">have to </w:t>
      </w:r>
      <w:r w:rsidR="00E235CF" w:rsidRPr="00645E6F">
        <w:rPr>
          <w:rFonts w:ascii="Times New Roman" w:hAnsi="Times New Roman" w:cs="Times New Roman"/>
          <w:sz w:val="24"/>
          <w:szCs w:val="24"/>
        </w:rPr>
        <w:t xml:space="preserve">travel before reaching the groundwater. Depth to water (measured in feet) is the distance from the ground surface to the water table. The water table </w:t>
      </w:r>
      <w:r w:rsidR="00F83A89" w:rsidRPr="00645E6F">
        <w:rPr>
          <w:rFonts w:ascii="Times New Roman" w:hAnsi="Times New Roman" w:cs="Times New Roman"/>
          <w:sz w:val="24"/>
          <w:szCs w:val="24"/>
        </w:rPr>
        <w:t xml:space="preserve">in an </w:t>
      </w:r>
      <w:r w:rsidR="00F83A89" w:rsidRPr="00645E6F">
        <w:rPr>
          <w:rFonts w:ascii="Times New Roman" w:hAnsi="Times New Roman" w:cs="Times New Roman"/>
          <w:sz w:val="24"/>
          <w:szCs w:val="24"/>
        </w:rPr>
        <w:lastRenderedPageBreak/>
        <w:t xml:space="preserve">unconfined aquifer </w:t>
      </w:r>
      <w:r w:rsidR="00E235CF" w:rsidRPr="00645E6F">
        <w:rPr>
          <w:rFonts w:ascii="Times New Roman" w:hAnsi="Times New Roman" w:cs="Times New Roman"/>
          <w:sz w:val="24"/>
          <w:szCs w:val="24"/>
        </w:rPr>
        <w:t xml:space="preserve">is defined as the top of the saturated region </w:t>
      </w:r>
      <w:r w:rsidR="00F83A89" w:rsidRPr="00645E6F">
        <w:rPr>
          <w:rFonts w:ascii="Times New Roman" w:hAnsi="Times New Roman" w:cs="Times New Roman"/>
          <w:sz w:val="24"/>
          <w:szCs w:val="24"/>
        </w:rPr>
        <w:t>where water rise and fall freely under atmospheric pressure</w:t>
      </w:r>
      <w:r w:rsidR="00DE3B5C" w:rsidRPr="00645E6F">
        <w:rPr>
          <w:rFonts w:ascii="Times New Roman" w:hAnsi="Times New Roman" w:cs="Times New Roman"/>
          <w:sz w:val="24"/>
          <w:szCs w:val="24"/>
        </w:rPr>
        <w:t>. This region is synonymous to the level of water is a well in an unconfined aquifer</w:t>
      </w:r>
      <w:sdt>
        <w:sdtPr>
          <w:rPr>
            <w:rFonts w:ascii="Times New Roman" w:hAnsi="Times New Roman" w:cs="Times New Roman"/>
            <w:sz w:val="24"/>
            <w:szCs w:val="24"/>
          </w:rPr>
          <w:id w:val="77622376"/>
          <w:citation/>
        </w:sdtPr>
        <w:sdtContent>
          <w:r w:rsidR="002F20A9" w:rsidRPr="00645E6F">
            <w:rPr>
              <w:rFonts w:ascii="Times New Roman" w:hAnsi="Times New Roman" w:cs="Times New Roman"/>
              <w:sz w:val="24"/>
              <w:szCs w:val="24"/>
            </w:rPr>
            <w:fldChar w:fldCharType="begin"/>
          </w:r>
          <w:r w:rsidR="00F83A89" w:rsidRPr="00645E6F">
            <w:rPr>
              <w:rFonts w:ascii="Times New Roman" w:hAnsi="Times New Roman" w:cs="Times New Roman"/>
              <w:sz w:val="24"/>
              <w:szCs w:val="24"/>
            </w:rPr>
            <w:instrText xml:space="preserve"> CITATION All85 \l 1033  \m TAl02</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 Al-Zabet, 2002)</w:t>
          </w:r>
          <w:r w:rsidR="002F20A9" w:rsidRPr="00645E6F">
            <w:rPr>
              <w:rFonts w:ascii="Times New Roman" w:hAnsi="Times New Roman" w:cs="Times New Roman"/>
              <w:sz w:val="24"/>
              <w:szCs w:val="24"/>
            </w:rPr>
            <w:fldChar w:fldCharType="end"/>
          </w:r>
        </w:sdtContent>
      </w:sdt>
      <w:r w:rsidR="00F83A89" w:rsidRPr="00645E6F">
        <w:rPr>
          <w:rFonts w:ascii="Times New Roman" w:hAnsi="Times New Roman" w:cs="Times New Roman"/>
          <w:sz w:val="24"/>
          <w:szCs w:val="24"/>
        </w:rPr>
        <w:t>. In a confined aquifer on the other hand, the water table is defined as the distance from the ground surface to the top of the aquifer. This region is synonymous to the bottom of the confining unit</w:t>
      </w:r>
      <w:sdt>
        <w:sdtPr>
          <w:rPr>
            <w:rFonts w:ascii="Times New Roman" w:hAnsi="Times New Roman" w:cs="Times New Roman"/>
            <w:sz w:val="24"/>
            <w:szCs w:val="24"/>
          </w:rPr>
          <w:id w:val="77622377"/>
          <w:citation/>
        </w:sdtPr>
        <w:sdtContent>
          <w:r w:rsidR="002F20A9" w:rsidRPr="00645E6F">
            <w:rPr>
              <w:rFonts w:ascii="Times New Roman" w:hAnsi="Times New Roman" w:cs="Times New Roman"/>
              <w:sz w:val="24"/>
              <w:szCs w:val="24"/>
            </w:rPr>
            <w:fldChar w:fldCharType="begin"/>
          </w:r>
          <w:r w:rsidR="00DE3B5C"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00F83A89" w:rsidRPr="00645E6F">
        <w:rPr>
          <w:rFonts w:ascii="Times New Roman" w:hAnsi="Times New Roman" w:cs="Times New Roman"/>
          <w:sz w:val="24"/>
          <w:szCs w:val="24"/>
        </w:rPr>
        <w:t>.</w:t>
      </w:r>
      <w:r w:rsidR="00E235CF" w:rsidRPr="00645E6F">
        <w:rPr>
          <w:rFonts w:ascii="Times New Roman" w:hAnsi="Times New Roman" w:cs="Times New Roman"/>
          <w:sz w:val="24"/>
          <w:szCs w:val="24"/>
        </w:rPr>
        <w:t xml:space="preserve"> </w:t>
      </w:r>
    </w:p>
    <w:p w:rsidR="00D76AED" w:rsidRDefault="00DE3B5C" w:rsidP="00D76AED">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D76AED" w:rsidRPr="00D76AED">
        <w:t>For the purpose of this study, Depth to Water was estimated from interpolation of data obtained from USGS for 490 groundwater wells in and around Maryland</w:t>
      </w:r>
      <w:r w:rsidR="00D76AED">
        <w:t xml:space="preserve"> </w:t>
      </w:r>
      <w:sdt>
        <w:sdtPr>
          <w:rPr>
            <w:rFonts w:ascii="Times New Roman" w:hAnsi="Times New Roman" w:cs="Times New Roman"/>
            <w:sz w:val="24"/>
            <w:szCs w:val="24"/>
          </w:rPr>
          <w:id w:val="70908938"/>
          <w:citation/>
        </w:sdtPr>
        <w:sdtContent>
          <w:r w:rsidR="002F20A9" w:rsidRPr="00645E6F">
            <w:rPr>
              <w:rFonts w:ascii="Times New Roman" w:hAnsi="Times New Roman" w:cs="Times New Roman"/>
              <w:sz w:val="24"/>
              <w:szCs w:val="24"/>
            </w:rPr>
            <w:fldChar w:fldCharType="begin"/>
          </w:r>
          <w:r w:rsidR="00D76AED" w:rsidRPr="00645E6F">
            <w:rPr>
              <w:rFonts w:ascii="Times New Roman" w:hAnsi="Times New Roman" w:cs="Times New Roman"/>
              <w:sz w:val="24"/>
              <w:szCs w:val="24"/>
            </w:rPr>
            <w:instrText xml:space="preserve"> CITATION USG09 \l 1033 </w:instrText>
          </w:r>
          <w:r w:rsidR="002F20A9" w:rsidRPr="00645E6F">
            <w:rPr>
              <w:rFonts w:ascii="Times New Roman" w:hAnsi="Times New Roman" w:cs="Times New Roman"/>
              <w:sz w:val="24"/>
              <w:szCs w:val="24"/>
            </w:rPr>
            <w:fldChar w:fldCharType="separate"/>
          </w:r>
          <w:r w:rsidR="00D76AED" w:rsidRPr="00FF63E2">
            <w:rPr>
              <w:rFonts w:ascii="Times New Roman" w:hAnsi="Times New Roman" w:cs="Times New Roman"/>
              <w:noProof/>
              <w:sz w:val="24"/>
              <w:szCs w:val="24"/>
            </w:rPr>
            <w:t>(U.S. Geological Survey, 2009)</w:t>
          </w:r>
          <w:r w:rsidR="002F20A9" w:rsidRPr="00645E6F">
            <w:rPr>
              <w:rFonts w:ascii="Times New Roman" w:hAnsi="Times New Roman" w:cs="Times New Roman"/>
              <w:sz w:val="24"/>
              <w:szCs w:val="24"/>
            </w:rPr>
            <w:fldChar w:fldCharType="end"/>
          </w:r>
        </w:sdtContent>
      </w:sdt>
      <w:r w:rsidR="00D76AED">
        <w:t xml:space="preserve">. </w:t>
      </w:r>
      <w:r w:rsidR="00D76AED" w:rsidRPr="00D76AED">
        <w:rPr>
          <w:rFonts w:ascii="Times New Roman" w:hAnsi="Times New Roman" w:cs="Times New Roman"/>
          <w:sz w:val="24"/>
          <w:szCs w:val="24"/>
        </w:rPr>
        <w:t>An average of depth from the surface to water over four years was used to determine Depth to water at that point</w:t>
      </w:r>
      <w:r w:rsidR="00D76AED">
        <w:rPr>
          <w:rFonts w:ascii="Times New Roman" w:hAnsi="Times New Roman" w:cs="Times New Roman"/>
          <w:sz w:val="24"/>
          <w:szCs w:val="24"/>
        </w:rPr>
        <w:t xml:space="preserve">. </w:t>
      </w:r>
      <w:r w:rsidR="00950BD0" w:rsidRPr="00645E6F">
        <w:rPr>
          <w:rFonts w:ascii="Times New Roman" w:hAnsi="Times New Roman" w:cs="Times New Roman"/>
          <w:sz w:val="24"/>
          <w:szCs w:val="24"/>
        </w:rPr>
        <w:t>We decided to use a four years average because only few active well data are available for the state. In addition, an average water depth over time will likely reduce the seasonal variability in groundwater level.</w:t>
      </w:r>
      <w:r w:rsidR="00950BD0" w:rsidRPr="00D76AED">
        <w:rPr>
          <w:rFonts w:ascii="Times New Roman" w:hAnsi="Times New Roman" w:cs="Times New Roman"/>
          <w:sz w:val="24"/>
          <w:szCs w:val="24"/>
        </w:rPr>
        <w:t xml:space="preserve"> Continuous</w:t>
      </w:r>
      <w:r w:rsidR="00D76AED" w:rsidRPr="00D76AED">
        <w:rPr>
          <w:rFonts w:ascii="Times New Roman" w:hAnsi="Times New Roman" w:cs="Times New Roman"/>
          <w:sz w:val="24"/>
          <w:szCs w:val="24"/>
        </w:rPr>
        <w:t xml:space="preserve"> Interpolated Depth to </w:t>
      </w:r>
      <w:r w:rsidR="00D76AED">
        <w:rPr>
          <w:rFonts w:ascii="Times New Roman" w:hAnsi="Times New Roman" w:cs="Times New Roman"/>
          <w:sz w:val="24"/>
          <w:szCs w:val="24"/>
        </w:rPr>
        <w:t xml:space="preserve">Water surface for the state was </w:t>
      </w:r>
      <w:r w:rsidR="00D76AED" w:rsidRPr="00D76AED">
        <w:rPr>
          <w:rFonts w:ascii="Times New Roman" w:hAnsi="Times New Roman" w:cs="Times New Roman"/>
          <w:sz w:val="24"/>
          <w:szCs w:val="24"/>
        </w:rPr>
        <w:t>generated by interpolation of the point data</w:t>
      </w:r>
      <w:r w:rsidR="001272A4">
        <w:rPr>
          <w:rFonts w:ascii="Times New Roman" w:hAnsi="Times New Roman" w:cs="Times New Roman"/>
          <w:sz w:val="24"/>
          <w:szCs w:val="24"/>
        </w:rPr>
        <w:t xml:space="preserve">. </w:t>
      </w:r>
      <w:r w:rsidR="00950BD0">
        <w:rPr>
          <w:rFonts w:ascii="Times New Roman" w:hAnsi="Times New Roman" w:cs="Times New Roman"/>
          <w:sz w:val="24"/>
          <w:szCs w:val="24"/>
        </w:rPr>
        <w:t>Ratings were</w:t>
      </w:r>
      <w:r w:rsidR="001272A4">
        <w:rPr>
          <w:rFonts w:ascii="Times New Roman" w:hAnsi="Times New Roman" w:cs="Times New Roman"/>
          <w:sz w:val="24"/>
          <w:szCs w:val="24"/>
        </w:rPr>
        <w:t xml:space="preserve"> applied </w:t>
      </w:r>
      <w:r w:rsidR="00950BD0">
        <w:rPr>
          <w:rFonts w:ascii="Times New Roman" w:hAnsi="Times New Roman" w:cs="Times New Roman"/>
          <w:sz w:val="24"/>
          <w:szCs w:val="24"/>
        </w:rPr>
        <w:t xml:space="preserve">to </w:t>
      </w:r>
      <w:r w:rsidR="001272A4">
        <w:rPr>
          <w:rFonts w:ascii="Times New Roman" w:hAnsi="Times New Roman" w:cs="Times New Roman"/>
          <w:sz w:val="24"/>
          <w:szCs w:val="24"/>
        </w:rPr>
        <w:t>the interpolated data to generate the DRASTIC depth to water surface for the state. Figure 1 is a map showing the reclassified depth to water surface for the state of Maryland</w:t>
      </w:r>
    </w:p>
    <w:p w:rsidR="00950BD0" w:rsidRDefault="001272A4" w:rsidP="00950BD0">
      <w:pPr>
        <w:keepNext/>
        <w:spacing w:line="480" w:lineRule="auto"/>
      </w:pPr>
      <w:r w:rsidRPr="001272A4">
        <w:rPr>
          <w:noProof/>
        </w:rPr>
        <w:lastRenderedPageBreak/>
        <w:drawing>
          <wp:inline distT="0" distB="0" distL="0" distR="0">
            <wp:extent cx="5943600" cy="4457700"/>
            <wp:effectExtent l="19050" t="0" r="0" b="0"/>
            <wp:docPr id="1" name="Picture 1" descr="depth to water.jpg"/>
            <wp:cNvGraphicFramePr/>
            <a:graphic xmlns:a="http://schemas.openxmlformats.org/drawingml/2006/main">
              <a:graphicData uri="http://schemas.openxmlformats.org/drawingml/2006/picture">
                <pic:pic xmlns:pic="http://schemas.openxmlformats.org/drawingml/2006/picture">
                  <pic:nvPicPr>
                    <pic:cNvPr id="5" name="Content Placeholder 4" descr="depth to water.jpg"/>
                    <pic:cNvPicPr>
                      <a:picLocks noGrp="1" noChangeAspect="1"/>
                    </pic:cNvPicPr>
                  </pic:nvPicPr>
                  <pic:blipFill>
                    <a:blip r:embed="rId7" cstate="print"/>
                    <a:stretch>
                      <a:fillRect/>
                    </a:stretch>
                  </pic:blipFill>
                  <pic:spPr>
                    <a:xfrm>
                      <a:off x="0" y="0"/>
                      <a:ext cx="5943600" cy="4457700"/>
                    </a:xfrm>
                    <a:prstGeom prst="rect">
                      <a:avLst/>
                    </a:prstGeom>
                  </pic:spPr>
                </pic:pic>
              </a:graphicData>
            </a:graphic>
          </wp:inline>
        </w:drawing>
      </w:r>
    </w:p>
    <w:p w:rsidR="00950BD0" w:rsidRDefault="00950BD0" w:rsidP="00950BD0">
      <w:pPr>
        <w:pStyle w:val="Caption"/>
      </w:pPr>
      <w:r>
        <w:t xml:space="preserve">Figure </w:t>
      </w:r>
      <w:fldSimple w:instr=" SEQ Figure \* ARABIC ">
        <w:r w:rsidR="00EA6ABC">
          <w:rPr>
            <w:noProof/>
          </w:rPr>
          <w:t>1</w:t>
        </w:r>
      </w:fldSimple>
      <w:r>
        <w:t xml:space="preserve"> Map showing the DRASTIC Depth to Water Surface for the state of Maryland</w:t>
      </w:r>
    </w:p>
    <w:p w:rsidR="00950BD0" w:rsidRPr="00D76AED" w:rsidRDefault="00950BD0" w:rsidP="00D76AED">
      <w:pPr>
        <w:spacing w:line="480" w:lineRule="auto"/>
      </w:pPr>
    </w:p>
    <w:p w:rsidR="00941C92" w:rsidRPr="00C053C8" w:rsidRDefault="00941C92" w:rsidP="00C053C8">
      <w:pPr>
        <w:pStyle w:val="Heading3"/>
      </w:pPr>
      <w:r w:rsidRPr="00C053C8">
        <w:t>Net Recharge:</w:t>
      </w:r>
    </w:p>
    <w:p w:rsidR="003D370E" w:rsidRPr="00645E6F" w:rsidRDefault="003D370E" w:rsidP="001B664C">
      <w:pPr>
        <w:spacing w:line="480" w:lineRule="auto"/>
        <w:ind w:firstLine="533"/>
        <w:rPr>
          <w:rFonts w:ascii="Times New Roman" w:hAnsi="Times New Roman" w:cs="Times New Roman"/>
          <w:sz w:val="24"/>
          <w:szCs w:val="24"/>
        </w:rPr>
      </w:pPr>
      <w:r w:rsidRPr="00645E6F">
        <w:rPr>
          <w:rFonts w:ascii="Times New Roman" w:hAnsi="Times New Roman" w:cs="Times New Roman"/>
          <w:sz w:val="24"/>
          <w:szCs w:val="24"/>
        </w:rPr>
        <w:t xml:space="preserve">Net recharge is the quantity of water from precipitation that infiltrates into the ground to reach the water table. Net recharge (measured in inches per year) is the average </w:t>
      </w:r>
      <w:r w:rsidR="00E15B8F" w:rsidRPr="00645E6F">
        <w:rPr>
          <w:rFonts w:ascii="Times New Roman" w:hAnsi="Times New Roman" w:cs="Times New Roman"/>
          <w:sz w:val="24"/>
          <w:szCs w:val="24"/>
        </w:rPr>
        <w:t>annual amount of infiltration that reaches the aquifer. The net recharge does not take into consideration the distribution, intensity or duration of recharge events</w:t>
      </w:r>
      <w:sdt>
        <w:sdtPr>
          <w:rPr>
            <w:rFonts w:ascii="Times New Roman" w:hAnsi="Times New Roman" w:cs="Times New Roman"/>
            <w:sz w:val="24"/>
            <w:szCs w:val="24"/>
          </w:rPr>
          <w:id w:val="6651571"/>
          <w:citation/>
        </w:sdtPr>
        <w:sdtContent>
          <w:r w:rsidR="002F20A9" w:rsidRPr="00645E6F">
            <w:rPr>
              <w:rFonts w:ascii="Times New Roman" w:hAnsi="Times New Roman" w:cs="Times New Roman"/>
              <w:sz w:val="24"/>
              <w:szCs w:val="24"/>
            </w:rPr>
            <w:fldChar w:fldCharType="begin"/>
          </w:r>
          <w:r w:rsidR="00E15B8F"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00E15B8F" w:rsidRPr="00645E6F">
        <w:rPr>
          <w:rFonts w:ascii="Times New Roman" w:hAnsi="Times New Roman" w:cs="Times New Roman"/>
          <w:sz w:val="24"/>
          <w:szCs w:val="24"/>
        </w:rPr>
        <w:t xml:space="preserve">. </w:t>
      </w:r>
    </w:p>
    <w:p w:rsidR="00143729" w:rsidRDefault="00E15B8F" w:rsidP="003D370E">
      <w:pPr>
        <w:spacing w:line="480" w:lineRule="auto"/>
        <w:rPr>
          <w:rFonts w:ascii="Times New Roman" w:hAnsi="Times New Roman" w:cs="Times New Roman"/>
          <w:sz w:val="24"/>
          <w:szCs w:val="24"/>
        </w:rPr>
      </w:pPr>
      <w:r w:rsidRPr="00645E6F">
        <w:rPr>
          <w:rFonts w:ascii="Times New Roman" w:hAnsi="Times New Roman" w:cs="Times New Roman"/>
          <w:sz w:val="24"/>
          <w:szCs w:val="24"/>
        </w:rPr>
        <w:tab/>
        <w:t xml:space="preserve">We could not find any existing data that presents the net recharge for the state of Maryland. However, </w:t>
      </w:r>
      <w:r w:rsidR="001B664C" w:rsidRPr="00645E6F">
        <w:rPr>
          <w:rFonts w:ascii="Times New Roman" w:hAnsi="Times New Roman" w:cs="Times New Roman"/>
          <w:sz w:val="24"/>
          <w:szCs w:val="24"/>
        </w:rPr>
        <w:t>a good estimate</w:t>
      </w:r>
      <w:r w:rsidRPr="00645E6F">
        <w:rPr>
          <w:rFonts w:ascii="Times New Roman" w:hAnsi="Times New Roman" w:cs="Times New Roman"/>
          <w:sz w:val="24"/>
          <w:szCs w:val="24"/>
        </w:rPr>
        <w:t xml:space="preserve"> of net recharge can be made by using the </w:t>
      </w:r>
      <w:r w:rsidRPr="00645E6F">
        <w:rPr>
          <w:rFonts w:ascii="Times New Roman" w:hAnsi="Times New Roman" w:cs="Times New Roman"/>
          <w:sz w:val="24"/>
          <w:szCs w:val="24"/>
        </w:rPr>
        <w:lastRenderedPageBreak/>
        <w:t>hydrologic soil group characteristics.</w:t>
      </w:r>
      <w:r w:rsidR="00A36F5B" w:rsidRPr="00645E6F">
        <w:rPr>
          <w:rFonts w:ascii="Times New Roman" w:hAnsi="Times New Roman" w:cs="Times New Roman"/>
          <w:sz w:val="24"/>
          <w:szCs w:val="24"/>
        </w:rPr>
        <w:t xml:space="preserve"> Hydrologic soil groups are defined based on</w:t>
      </w:r>
      <w:r w:rsidR="001B664C" w:rsidRPr="00645E6F">
        <w:rPr>
          <w:rFonts w:ascii="Times New Roman" w:hAnsi="Times New Roman" w:cs="Times New Roman"/>
          <w:sz w:val="24"/>
          <w:szCs w:val="24"/>
        </w:rPr>
        <w:t xml:space="preserve"> the runoff potential estimates; t</w:t>
      </w:r>
      <w:r w:rsidR="00A36F5B" w:rsidRPr="00645E6F">
        <w:rPr>
          <w:rFonts w:ascii="Times New Roman" w:hAnsi="Times New Roman" w:cs="Times New Roman"/>
          <w:sz w:val="24"/>
          <w:szCs w:val="24"/>
        </w:rPr>
        <w:t xml:space="preserve">he soils are characterized based on the rate of infiltrations when thoroughly wets soils with no vegetation cover are exposed to precipitation from long duration storms </w:t>
      </w:r>
      <w:sdt>
        <w:sdtPr>
          <w:rPr>
            <w:rFonts w:ascii="Times New Roman" w:hAnsi="Times New Roman" w:cs="Times New Roman"/>
            <w:sz w:val="24"/>
            <w:szCs w:val="24"/>
          </w:rPr>
          <w:id w:val="6651572"/>
          <w:citation/>
        </w:sdtPr>
        <w:sdtContent>
          <w:r w:rsidR="002F20A9" w:rsidRPr="00645E6F">
            <w:rPr>
              <w:rFonts w:ascii="Times New Roman" w:hAnsi="Times New Roman" w:cs="Times New Roman"/>
              <w:sz w:val="24"/>
              <w:szCs w:val="24"/>
            </w:rPr>
            <w:fldChar w:fldCharType="begin"/>
          </w:r>
          <w:r w:rsidR="00A36F5B" w:rsidRPr="00645E6F">
            <w:rPr>
              <w:rFonts w:ascii="Times New Roman" w:hAnsi="Times New Roman" w:cs="Times New Roman"/>
              <w:sz w:val="24"/>
              <w:szCs w:val="24"/>
            </w:rPr>
            <w:instrText xml:space="preserve"> CITATION Dea08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(Cowherd, 2008)</w:t>
          </w:r>
          <w:r w:rsidR="002F20A9" w:rsidRPr="00645E6F">
            <w:rPr>
              <w:rFonts w:ascii="Times New Roman" w:hAnsi="Times New Roman" w:cs="Times New Roman"/>
              <w:sz w:val="24"/>
              <w:szCs w:val="24"/>
            </w:rPr>
            <w:fldChar w:fldCharType="end"/>
          </w:r>
        </w:sdtContent>
      </w:sdt>
      <w:r w:rsidR="00A36F5B" w:rsidRPr="00645E6F">
        <w:rPr>
          <w:rFonts w:ascii="Times New Roman" w:hAnsi="Times New Roman" w:cs="Times New Roman"/>
          <w:sz w:val="24"/>
          <w:szCs w:val="24"/>
        </w:rPr>
        <w:t xml:space="preserve">. </w:t>
      </w:r>
      <w:r w:rsidR="001B664C" w:rsidRPr="00645E6F">
        <w:rPr>
          <w:rFonts w:ascii="Times New Roman" w:hAnsi="Times New Roman" w:cs="Times New Roman"/>
          <w:sz w:val="24"/>
          <w:szCs w:val="24"/>
        </w:rPr>
        <w:t>Previous studies have estimated net recharge for each hydrologic soil groups</w:t>
      </w:r>
      <w:r w:rsidR="00971314" w:rsidRPr="00645E6F">
        <w:rPr>
          <w:rFonts w:ascii="Times New Roman" w:hAnsi="Times New Roman" w:cs="Times New Roman"/>
          <w:sz w:val="24"/>
          <w:szCs w:val="24"/>
        </w:rPr>
        <w:t xml:space="preserve"> for</w:t>
      </w:r>
      <w:r w:rsidR="001B664C" w:rsidRPr="00645E6F">
        <w:rPr>
          <w:rFonts w:ascii="Times New Roman" w:hAnsi="Times New Roman" w:cs="Times New Roman"/>
          <w:sz w:val="24"/>
          <w:szCs w:val="24"/>
        </w:rPr>
        <w:t xml:space="preserve"> the state of Maryland </w:t>
      </w:r>
      <w:sdt>
        <w:sdtPr>
          <w:rPr>
            <w:rFonts w:ascii="Times New Roman" w:hAnsi="Times New Roman" w:cs="Times New Roman"/>
            <w:sz w:val="24"/>
            <w:szCs w:val="24"/>
          </w:rPr>
          <w:id w:val="6651573"/>
          <w:citation/>
        </w:sdtPr>
        <w:sdtContent>
          <w:r w:rsidR="002F20A9" w:rsidRPr="00645E6F">
            <w:rPr>
              <w:rFonts w:ascii="Times New Roman" w:hAnsi="Times New Roman" w:cs="Times New Roman"/>
              <w:sz w:val="24"/>
              <w:szCs w:val="24"/>
            </w:rPr>
            <w:fldChar w:fldCharType="begin"/>
          </w:r>
          <w:r w:rsidR="001B664C" w:rsidRPr="00645E6F">
            <w:rPr>
              <w:rFonts w:ascii="Times New Roman" w:hAnsi="Times New Roman" w:cs="Times New Roman"/>
              <w:sz w:val="24"/>
              <w:szCs w:val="24"/>
            </w:rPr>
            <w:instrText xml:space="preserve"> CITATION Raw82 \l 1033  \m Ste00</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(Rawls, Brakensiek, &amp; Saxton, 1982; Comstock &amp; Wallis, 2000)</w:t>
          </w:r>
          <w:r w:rsidR="002F20A9" w:rsidRPr="00645E6F">
            <w:rPr>
              <w:rFonts w:ascii="Times New Roman" w:hAnsi="Times New Roman" w:cs="Times New Roman"/>
              <w:sz w:val="24"/>
              <w:szCs w:val="24"/>
            </w:rPr>
            <w:fldChar w:fldCharType="end"/>
          </w:r>
        </w:sdtContent>
      </w:sdt>
      <w:r w:rsidR="001B664C" w:rsidRPr="00645E6F">
        <w:rPr>
          <w:rFonts w:ascii="Times New Roman" w:hAnsi="Times New Roman" w:cs="Times New Roman"/>
          <w:sz w:val="24"/>
          <w:szCs w:val="24"/>
        </w:rPr>
        <w:t xml:space="preserve">. </w:t>
      </w:r>
      <w:r w:rsidR="00971314" w:rsidRPr="00645E6F">
        <w:rPr>
          <w:rFonts w:ascii="Times New Roman" w:hAnsi="Times New Roman" w:cs="Times New Roman"/>
          <w:sz w:val="24"/>
          <w:szCs w:val="24"/>
        </w:rPr>
        <w:t xml:space="preserve"> </w:t>
      </w:r>
      <w:r w:rsidR="00143729">
        <w:rPr>
          <w:rFonts w:ascii="Times New Roman" w:hAnsi="Times New Roman" w:cs="Times New Roman"/>
          <w:sz w:val="24"/>
          <w:szCs w:val="24"/>
        </w:rPr>
        <w:t>We</w:t>
      </w:r>
      <w:r w:rsidR="00971314" w:rsidRPr="00645E6F">
        <w:rPr>
          <w:rFonts w:ascii="Times New Roman" w:hAnsi="Times New Roman" w:cs="Times New Roman"/>
          <w:sz w:val="24"/>
          <w:szCs w:val="24"/>
        </w:rPr>
        <w:t xml:space="preserve"> obtain the hydrologic soil groups</w:t>
      </w:r>
      <w:r w:rsidR="00143729">
        <w:rPr>
          <w:rFonts w:ascii="Times New Roman" w:hAnsi="Times New Roman" w:cs="Times New Roman"/>
          <w:sz w:val="24"/>
          <w:szCs w:val="24"/>
        </w:rPr>
        <w:t xml:space="preserve"> data</w:t>
      </w:r>
      <w:r w:rsidR="00971314" w:rsidRPr="00645E6F">
        <w:rPr>
          <w:rFonts w:ascii="Times New Roman" w:hAnsi="Times New Roman" w:cs="Times New Roman"/>
          <w:sz w:val="24"/>
          <w:szCs w:val="24"/>
        </w:rPr>
        <w:t xml:space="preserve"> for Maryland from the U.S. Department of Agriculture soil data mart</w:t>
      </w:r>
      <w:sdt>
        <w:sdtPr>
          <w:rPr>
            <w:rFonts w:ascii="Times New Roman" w:hAnsi="Times New Roman" w:cs="Times New Roman"/>
            <w:sz w:val="24"/>
            <w:szCs w:val="24"/>
          </w:rPr>
          <w:id w:val="6651574"/>
          <w:citation/>
        </w:sdtPr>
        <w:sdtContent>
          <w:r w:rsidR="002F20A9" w:rsidRPr="00645E6F">
            <w:rPr>
              <w:rFonts w:ascii="Times New Roman" w:hAnsi="Times New Roman" w:cs="Times New Roman"/>
              <w:sz w:val="24"/>
              <w:szCs w:val="24"/>
            </w:rPr>
            <w:fldChar w:fldCharType="begin"/>
          </w:r>
          <w:r w:rsidR="00971314" w:rsidRPr="00645E6F">
            <w:rPr>
              <w:rFonts w:ascii="Times New Roman" w:hAnsi="Times New Roman" w:cs="Times New Roman"/>
              <w:sz w:val="24"/>
              <w:szCs w:val="24"/>
            </w:rPr>
            <w:instrText xml:space="preserve"> CITATION USD09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(U.S. Department of Agriculture, 2009)</w:t>
          </w:r>
          <w:r w:rsidR="002F20A9" w:rsidRPr="00645E6F">
            <w:rPr>
              <w:rFonts w:ascii="Times New Roman" w:hAnsi="Times New Roman" w:cs="Times New Roman"/>
              <w:sz w:val="24"/>
              <w:szCs w:val="24"/>
            </w:rPr>
            <w:fldChar w:fldCharType="end"/>
          </w:r>
        </w:sdtContent>
      </w:sdt>
      <w:r w:rsidR="00971314" w:rsidRPr="00645E6F">
        <w:rPr>
          <w:rFonts w:ascii="Times New Roman" w:hAnsi="Times New Roman" w:cs="Times New Roman"/>
          <w:sz w:val="24"/>
          <w:szCs w:val="24"/>
        </w:rPr>
        <w:t xml:space="preserve">. </w:t>
      </w:r>
      <w:r w:rsidR="00143729">
        <w:rPr>
          <w:rFonts w:ascii="Times New Roman" w:hAnsi="Times New Roman" w:cs="Times New Roman"/>
          <w:sz w:val="24"/>
          <w:szCs w:val="24"/>
        </w:rPr>
        <w:t>Table 1 is a list of the hydrologic soil group and the associated estimated net recharge for the state of Maryland</w:t>
      </w:r>
      <w:sdt>
        <w:sdtPr>
          <w:rPr>
            <w:rFonts w:ascii="Times New Roman" w:hAnsi="Times New Roman" w:cs="Times New Roman"/>
            <w:sz w:val="24"/>
            <w:szCs w:val="24"/>
          </w:rPr>
          <w:id w:val="70908940"/>
          <w:citation/>
        </w:sdtPr>
        <w:sdtContent>
          <w:r w:rsidR="002F20A9">
            <w:rPr>
              <w:rFonts w:ascii="Times New Roman" w:hAnsi="Times New Roman" w:cs="Times New Roman"/>
              <w:sz w:val="24"/>
              <w:szCs w:val="24"/>
            </w:rPr>
            <w:fldChar w:fldCharType="begin"/>
          </w:r>
          <w:r w:rsidR="008B082C">
            <w:rPr>
              <w:rFonts w:ascii="Times New Roman" w:hAnsi="Times New Roman" w:cs="Times New Roman"/>
              <w:sz w:val="24"/>
              <w:szCs w:val="24"/>
            </w:rPr>
            <w:instrText xml:space="preserve"> CITATION Raw82 \l 1033 </w:instrText>
          </w:r>
          <w:r w:rsidR="002F20A9">
            <w:rPr>
              <w:rFonts w:ascii="Times New Roman" w:hAnsi="Times New Roman" w:cs="Times New Roman"/>
              <w:sz w:val="24"/>
              <w:szCs w:val="24"/>
            </w:rPr>
            <w:fldChar w:fldCharType="separate"/>
          </w:r>
          <w:r w:rsidR="008B082C">
            <w:rPr>
              <w:rFonts w:ascii="Times New Roman" w:hAnsi="Times New Roman" w:cs="Times New Roman"/>
              <w:noProof/>
              <w:sz w:val="24"/>
              <w:szCs w:val="24"/>
            </w:rPr>
            <w:t xml:space="preserve"> </w:t>
          </w:r>
          <w:r w:rsidR="008B082C" w:rsidRPr="008B082C">
            <w:rPr>
              <w:rFonts w:ascii="Times New Roman" w:hAnsi="Times New Roman" w:cs="Times New Roman"/>
              <w:noProof/>
              <w:sz w:val="24"/>
              <w:szCs w:val="24"/>
            </w:rPr>
            <w:t>(Rawls, Brakensiek, &amp; Saxton, 1982)</w:t>
          </w:r>
          <w:r w:rsidR="002F20A9">
            <w:rPr>
              <w:rFonts w:ascii="Times New Roman" w:hAnsi="Times New Roman" w:cs="Times New Roman"/>
              <w:sz w:val="24"/>
              <w:szCs w:val="24"/>
            </w:rPr>
            <w:fldChar w:fldCharType="end"/>
          </w:r>
        </w:sdtContent>
      </w:sdt>
      <w:r w:rsidR="00143729">
        <w:rPr>
          <w:rFonts w:ascii="Times New Roman" w:hAnsi="Times New Roman" w:cs="Times New Roman"/>
          <w:sz w:val="24"/>
          <w:szCs w:val="24"/>
        </w:rPr>
        <w:t xml:space="preserve">. </w:t>
      </w:r>
    </w:p>
    <w:p w:rsidR="008B082C" w:rsidRDefault="008B082C" w:rsidP="008B082C">
      <w:pPr>
        <w:pStyle w:val="Caption"/>
        <w:keepNext/>
      </w:pPr>
      <w:r>
        <w:t xml:space="preserve">Table </w:t>
      </w:r>
      <w:fldSimple w:instr=" SEQ Table \* ARABIC ">
        <w:r w:rsidR="00EA6ABC">
          <w:rPr>
            <w:noProof/>
          </w:rPr>
          <w:t>1</w:t>
        </w:r>
      </w:fldSimple>
      <w:r>
        <w:t xml:space="preserve"> Table showing the Estimated USDA Annual Recharge Volume based on an average annual precipitation of 46 inches/year for Maryland</w:t>
      </w:r>
    </w:p>
    <w:tbl>
      <w:tblPr>
        <w:tblStyle w:val="TableGrid"/>
        <w:tblW w:w="0" w:type="auto"/>
        <w:tblInd w:w="907" w:type="dxa"/>
        <w:tblLook w:val="04A0"/>
      </w:tblPr>
      <w:tblGrid>
        <w:gridCol w:w="4314"/>
        <w:gridCol w:w="4355"/>
      </w:tblGrid>
      <w:tr w:rsidR="008B082C" w:rsidTr="008B082C">
        <w:trPr>
          <w:trHeight w:val="1115"/>
        </w:trPr>
        <w:tc>
          <w:tcPr>
            <w:tcW w:w="4314" w:type="dxa"/>
          </w:tcPr>
          <w:p w:rsidR="008B082C" w:rsidRPr="008B082C" w:rsidRDefault="008B082C" w:rsidP="008B082C">
            <w:pPr>
              <w:spacing w:line="480" w:lineRule="auto"/>
              <w:ind w:left="0"/>
              <w:jc w:val="center"/>
              <w:rPr>
                <w:rFonts w:ascii="Times New Roman" w:hAnsi="Times New Roman" w:cs="Times New Roman"/>
                <w:sz w:val="24"/>
                <w:szCs w:val="24"/>
              </w:rPr>
            </w:pPr>
            <w:r w:rsidRPr="008B082C">
              <w:rPr>
                <w:rFonts w:ascii="Times New Roman" w:hAnsi="Times New Roman" w:cs="Times New Roman"/>
                <w:b/>
                <w:bCs/>
                <w:sz w:val="24"/>
                <w:szCs w:val="24"/>
              </w:rPr>
              <w:t>Hydrologic Soil Group</w:t>
            </w:r>
          </w:p>
          <w:p w:rsidR="008B082C" w:rsidRDefault="008B082C" w:rsidP="008B082C">
            <w:pPr>
              <w:spacing w:line="480" w:lineRule="auto"/>
              <w:ind w:left="0"/>
              <w:jc w:val="center"/>
              <w:rPr>
                <w:rFonts w:ascii="Times New Roman" w:hAnsi="Times New Roman" w:cs="Times New Roman"/>
                <w:sz w:val="24"/>
                <w:szCs w:val="24"/>
              </w:rPr>
            </w:pPr>
          </w:p>
        </w:tc>
        <w:tc>
          <w:tcPr>
            <w:tcW w:w="4355" w:type="dxa"/>
          </w:tcPr>
          <w:p w:rsidR="008B082C" w:rsidRPr="008B082C" w:rsidRDefault="008B082C" w:rsidP="008B082C">
            <w:pPr>
              <w:spacing w:line="480" w:lineRule="auto"/>
              <w:ind w:left="0"/>
              <w:jc w:val="center"/>
              <w:rPr>
                <w:rFonts w:ascii="Times New Roman" w:hAnsi="Times New Roman" w:cs="Times New Roman"/>
                <w:sz w:val="24"/>
                <w:szCs w:val="24"/>
              </w:rPr>
            </w:pPr>
            <w:r w:rsidRPr="008B082C">
              <w:rPr>
                <w:rFonts w:ascii="Times New Roman" w:hAnsi="Times New Roman" w:cs="Times New Roman"/>
                <w:b/>
                <w:bCs/>
                <w:sz w:val="24"/>
                <w:szCs w:val="24"/>
              </w:rPr>
              <w:t>USDA Average Annual Recharge Volume (inches/year)*</w:t>
            </w:r>
          </w:p>
          <w:p w:rsidR="008B082C" w:rsidRDefault="008B082C" w:rsidP="008B082C">
            <w:pPr>
              <w:spacing w:line="480" w:lineRule="auto"/>
              <w:ind w:left="0"/>
              <w:jc w:val="center"/>
              <w:rPr>
                <w:rFonts w:ascii="Times New Roman" w:hAnsi="Times New Roman" w:cs="Times New Roman"/>
                <w:sz w:val="24"/>
                <w:szCs w:val="24"/>
              </w:rPr>
            </w:pPr>
          </w:p>
        </w:tc>
      </w:tr>
      <w:tr w:rsidR="008B082C" w:rsidTr="008B082C">
        <w:trPr>
          <w:trHeight w:val="440"/>
        </w:trPr>
        <w:tc>
          <w:tcPr>
            <w:tcW w:w="4314"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4355"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r w:rsidR="008B082C" w:rsidTr="008B082C">
        <w:tc>
          <w:tcPr>
            <w:tcW w:w="4314"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4355"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8B082C" w:rsidTr="008B082C">
        <w:tc>
          <w:tcPr>
            <w:tcW w:w="4314"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4355"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8B082C" w:rsidTr="008B082C">
        <w:tc>
          <w:tcPr>
            <w:tcW w:w="4314"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4355" w:type="dxa"/>
          </w:tcPr>
          <w:p w:rsidR="008B082C" w:rsidRDefault="008B082C" w:rsidP="008B082C">
            <w:pPr>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143729" w:rsidRDefault="00143729" w:rsidP="003D370E">
      <w:pPr>
        <w:spacing w:line="480" w:lineRule="auto"/>
        <w:rPr>
          <w:rFonts w:ascii="Times New Roman" w:hAnsi="Times New Roman" w:cs="Times New Roman"/>
          <w:sz w:val="24"/>
          <w:szCs w:val="24"/>
        </w:rPr>
      </w:pPr>
    </w:p>
    <w:p w:rsidR="00143729" w:rsidRDefault="008B082C" w:rsidP="003D370E">
      <w:pPr>
        <w:spacing w:line="480" w:lineRule="auto"/>
        <w:rPr>
          <w:rFonts w:ascii="Times New Roman" w:hAnsi="Times New Roman" w:cs="Times New Roman"/>
          <w:sz w:val="24"/>
          <w:szCs w:val="24"/>
        </w:rPr>
      </w:pPr>
      <w:r>
        <w:rPr>
          <w:rFonts w:ascii="Times New Roman" w:hAnsi="Times New Roman" w:cs="Times New Roman"/>
          <w:sz w:val="24"/>
          <w:szCs w:val="24"/>
        </w:rPr>
        <w:tab/>
      </w:r>
      <w:r w:rsidR="00143729">
        <w:rPr>
          <w:rFonts w:ascii="Times New Roman" w:hAnsi="Times New Roman" w:cs="Times New Roman"/>
          <w:sz w:val="24"/>
          <w:szCs w:val="24"/>
        </w:rPr>
        <w:t>The estimates were based on an average precipitation of 46 inches/year. Ratings were applied to hydrologic soil group polygons based on the estimated recharge and the data was reclassified to generate the DRASTIC net recharge surface for the state of Maryland. Figure 2 is a map showing the estimated net recharge surface for the state.</w:t>
      </w:r>
    </w:p>
    <w:p w:rsidR="008B082C" w:rsidRDefault="008B082C" w:rsidP="008B082C">
      <w:pPr>
        <w:keepNext/>
        <w:spacing w:line="480" w:lineRule="auto"/>
      </w:pPr>
      <w:r w:rsidRPr="008B082C">
        <w:rPr>
          <w:rFonts w:ascii="Times New Roman" w:hAnsi="Times New Roman" w:cs="Times New Roman"/>
          <w:noProof/>
          <w:sz w:val="24"/>
          <w:szCs w:val="24"/>
        </w:rPr>
        <w:lastRenderedPageBreak/>
        <w:drawing>
          <wp:inline distT="0" distB="0" distL="0" distR="0">
            <wp:extent cx="5943600" cy="4457700"/>
            <wp:effectExtent l="19050" t="0" r="0" b="0"/>
            <wp:docPr id="2" name="Picture 2" descr="net recharge.jpg"/>
            <wp:cNvGraphicFramePr/>
            <a:graphic xmlns:a="http://schemas.openxmlformats.org/drawingml/2006/main">
              <a:graphicData uri="http://schemas.openxmlformats.org/drawingml/2006/picture">
                <pic:pic xmlns:pic="http://schemas.openxmlformats.org/drawingml/2006/picture">
                  <pic:nvPicPr>
                    <pic:cNvPr id="6" name="Content Placeholder 5" descr="net recharge.jpg"/>
                    <pic:cNvPicPr>
                      <a:picLocks noGrp="1" noChangeAspect="1"/>
                    </pic:cNvPicPr>
                  </pic:nvPicPr>
                  <pic:blipFill>
                    <a:blip r:embed="rId8" cstate="print"/>
                    <a:stretch>
                      <a:fillRect/>
                    </a:stretch>
                  </pic:blipFill>
                  <pic:spPr>
                    <a:xfrm>
                      <a:off x="0" y="0"/>
                      <a:ext cx="5943600" cy="4457700"/>
                    </a:xfrm>
                    <a:prstGeom prst="rect">
                      <a:avLst/>
                    </a:prstGeom>
                    <a:noFill/>
                  </pic:spPr>
                </pic:pic>
              </a:graphicData>
            </a:graphic>
          </wp:inline>
        </w:drawing>
      </w:r>
    </w:p>
    <w:p w:rsidR="008B082C" w:rsidRDefault="008B082C" w:rsidP="008B082C">
      <w:pPr>
        <w:pStyle w:val="Caption"/>
        <w:rPr>
          <w:rFonts w:ascii="Times New Roman" w:hAnsi="Times New Roman" w:cs="Times New Roman"/>
          <w:sz w:val="24"/>
          <w:szCs w:val="24"/>
        </w:rPr>
      </w:pPr>
      <w:r>
        <w:t xml:space="preserve">Figure </w:t>
      </w:r>
      <w:fldSimple w:instr=" SEQ Figure \* ARABIC ">
        <w:r w:rsidR="00EA6ABC">
          <w:rPr>
            <w:noProof/>
          </w:rPr>
          <w:t>2</w:t>
        </w:r>
      </w:fldSimple>
      <w:r>
        <w:t xml:space="preserve"> Map showing the Reclassified Net Recharge Surface for the state of Maryland</w:t>
      </w:r>
    </w:p>
    <w:p w:rsidR="00E15B8F" w:rsidRPr="00645E6F" w:rsidRDefault="00143729" w:rsidP="003D370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971314" w:rsidRPr="00C053C8" w:rsidRDefault="00971314" w:rsidP="00C053C8">
      <w:pPr>
        <w:pStyle w:val="Heading3"/>
      </w:pPr>
      <w:r w:rsidRPr="00C053C8">
        <w:t>Aquifer Media:</w:t>
      </w:r>
    </w:p>
    <w:p w:rsidR="00971314" w:rsidRDefault="00456E7B" w:rsidP="00BE3F79">
      <w:pPr>
        <w:spacing w:line="480" w:lineRule="auto"/>
        <w:rPr>
          <w:rFonts w:ascii="Times New Roman" w:hAnsi="Times New Roman" w:cs="Times New Roman"/>
          <w:sz w:val="24"/>
          <w:szCs w:val="24"/>
        </w:rPr>
      </w:pPr>
      <w:r w:rsidRPr="00645E6F">
        <w:rPr>
          <w:rFonts w:ascii="Times New Roman" w:hAnsi="Times New Roman" w:cs="Times New Roman"/>
          <w:sz w:val="24"/>
          <w:szCs w:val="24"/>
        </w:rPr>
        <w:tab/>
      </w:r>
      <w:r w:rsidR="00BE3F79" w:rsidRPr="00645E6F">
        <w:rPr>
          <w:rFonts w:ascii="Times New Roman" w:hAnsi="Times New Roman" w:cs="Times New Roman"/>
          <w:sz w:val="24"/>
          <w:szCs w:val="24"/>
        </w:rPr>
        <w:t>Aquifer media refers to the consolidated or unconsolidated subsurface rock that serves as the aquifer</w:t>
      </w:r>
      <w:r w:rsidR="0075002F" w:rsidRPr="00645E6F">
        <w:rPr>
          <w:rFonts w:ascii="Times New Roman" w:hAnsi="Times New Roman" w:cs="Times New Roman"/>
          <w:sz w:val="24"/>
          <w:szCs w:val="24"/>
        </w:rPr>
        <w:t>. An aquifer</w:t>
      </w:r>
      <w:r w:rsidR="00BE3F79" w:rsidRPr="00645E6F">
        <w:rPr>
          <w:rFonts w:ascii="Times New Roman" w:hAnsi="Times New Roman" w:cs="Times New Roman"/>
          <w:sz w:val="24"/>
          <w:szCs w:val="24"/>
        </w:rPr>
        <w:t xml:space="preserve"> is a water bearing formation that can economically yield water to well </w:t>
      </w:r>
      <w:sdt>
        <w:sdtPr>
          <w:rPr>
            <w:rFonts w:ascii="Times New Roman" w:hAnsi="Times New Roman" w:cs="Times New Roman"/>
            <w:sz w:val="24"/>
            <w:szCs w:val="24"/>
          </w:rPr>
          <w:id w:val="6651597"/>
          <w:citation/>
        </w:sdtPr>
        <w:sdtContent>
          <w:r w:rsidR="002F20A9" w:rsidRPr="00645E6F">
            <w:rPr>
              <w:rFonts w:ascii="Times New Roman" w:hAnsi="Times New Roman" w:cs="Times New Roman"/>
              <w:sz w:val="24"/>
              <w:szCs w:val="24"/>
            </w:rPr>
            <w:fldChar w:fldCharType="begin"/>
          </w:r>
          <w:r w:rsidR="00BE3F79"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00BE3F79" w:rsidRPr="00645E6F">
        <w:rPr>
          <w:rFonts w:ascii="Times New Roman" w:hAnsi="Times New Roman" w:cs="Times New Roman"/>
          <w:sz w:val="24"/>
          <w:szCs w:val="24"/>
        </w:rPr>
        <w:t xml:space="preserve">. </w:t>
      </w:r>
      <w:r w:rsidR="0075002F" w:rsidRPr="00645E6F">
        <w:rPr>
          <w:rFonts w:ascii="Times New Roman" w:hAnsi="Times New Roman" w:cs="Times New Roman"/>
          <w:sz w:val="24"/>
          <w:szCs w:val="24"/>
        </w:rPr>
        <w:t xml:space="preserve">We obtained the </w:t>
      </w:r>
      <w:r w:rsidR="00C053C8">
        <w:rPr>
          <w:rFonts w:ascii="Times New Roman" w:hAnsi="Times New Roman" w:cs="Times New Roman"/>
          <w:sz w:val="24"/>
          <w:szCs w:val="24"/>
        </w:rPr>
        <w:t xml:space="preserve">national aquifer data from the U.S. Geological Survey </w:t>
      </w:r>
      <w:sdt>
        <w:sdtPr>
          <w:rPr>
            <w:rFonts w:ascii="Times New Roman" w:hAnsi="Times New Roman" w:cs="Times New Roman"/>
            <w:sz w:val="24"/>
            <w:szCs w:val="24"/>
          </w:rPr>
          <w:id w:val="6651598"/>
          <w:citation/>
        </w:sdtPr>
        <w:sdtContent>
          <w:r w:rsidR="002F20A9" w:rsidRPr="00645E6F">
            <w:rPr>
              <w:rFonts w:ascii="Times New Roman" w:hAnsi="Times New Roman" w:cs="Times New Roman"/>
              <w:sz w:val="24"/>
              <w:szCs w:val="24"/>
            </w:rPr>
            <w:fldChar w:fldCharType="begin"/>
          </w:r>
          <w:r w:rsidR="0075002F" w:rsidRPr="00645E6F">
            <w:rPr>
              <w:rFonts w:ascii="Times New Roman" w:hAnsi="Times New Roman" w:cs="Times New Roman"/>
              <w:sz w:val="24"/>
              <w:szCs w:val="24"/>
            </w:rPr>
            <w:instrText xml:space="preserve"> CITATION USG03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(U.S. Geological Survey, 2003)</w:t>
          </w:r>
          <w:r w:rsidR="002F20A9" w:rsidRPr="00645E6F">
            <w:rPr>
              <w:rFonts w:ascii="Times New Roman" w:hAnsi="Times New Roman" w:cs="Times New Roman"/>
              <w:sz w:val="24"/>
              <w:szCs w:val="24"/>
            </w:rPr>
            <w:fldChar w:fldCharType="end"/>
          </w:r>
        </w:sdtContent>
      </w:sdt>
      <w:r w:rsidR="00D66BA1" w:rsidRPr="00645E6F">
        <w:rPr>
          <w:rFonts w:ascii="Times New Roman" w:hAnsi="Times New Roman" w:cs="Times New Roman"/>
          <w:sz w:val="24"/>
          <w:szCs w:val="24"/>
        </w:rPr>
        <w:t xml:space="preserve">.  </w:t>
      </w:r>
      <w:r w:rsidRPr="00645E6F">
        <w:rPr>
          <w:rFonts w:ascii="Times New Roman" w:hAnsi="Times New Roman" w:cs="Times New Roman"/>
          <w:sz w:val="24"/>
          <w:szCs w:val="24"/>
        </w:rPr>
        <w:t>Maryland is underlain by four major national aquifers</w:t>
      </w:r>
      <w:r w:rsidR="003116AE" w:rsidRPr="00645E6F">
        <w:rPr>
          <w:rFonts w:ascii="Times New Roman" w:hAnsi="Times New Roman" w:cs="Times New Roman"/>
          <w:sz w:val="24"/>
          <w:szCs w:val="24"/>
        </w:rPr>
        <w:t>. These aquifer systems include</w:t>
      </w:r>
      <w:r w:rsidRPr="00645E6F">
        <w:rPr>
          <w:rFonts w:ascii="Times New Roman" w:hAnsi="Times New Roman" w:cs="Times New Roman"/>
          <w:sz w:val="24"/>
          <w:szCs w:val="24"/>
        </w:rPr>
        <w:t xml:space="preserve"> the North Atlan</w:t>
      </w:r>
      <w:r w:rsidR="003116AE" w:rsidRPr="00645E6F">
        <w:rPr>
          <w:rFonts w:ascii="Times New Roman" w:hAnsi="Times New Roman" w:cs="Times New Roman"/>
          <w:sz w:val="24"/>
          <w:szCs w:val="24"/>
        </w:rPr>
        <w:t>tic Coastal Plain aquifers</w:t>
      </w:r>
      <w:r w:rsidRPr="00645E6F">
        <w:rPr>
          <w:rFonts w:ascii="Times New Roman" w:hAnsi="Times New Roman" w:cs="Times New Roman"/>
          <w:sz w:val="24"/>
          <w:szCs w:val="24"/>
        </w:rPr>
        <w:t xml:space="preserve">, the Piedmont and Blue Ridge aquifers, the Valley and Ridge aquifers and the Appalachian Plateaus aquifers. </w:t>
      </w:r>
      <w:r w:rsidR="003116AE" w:rsidRPr="00645E6F">
        <w:rPr>
          <w:rFonts w:ascii="Times New Roman" w:hAnsi="Times New Roman" w:cs="Times New Roman"/>
          <w:sz w:val="24"/>
          <w:szCs w:val="24"/>
        </w:rPr>
        <w:t xml:space="preserve">Locally, the aquifers </w:t>
      </w:r>
      <w:r w:rsidR="003116AE" w:rsidRPr="00645E6F">
        <w:rPr>
          <w:rFonts w:ascii="Times New Roman" w:hAnsi="Times New Roman" w:cs="Times New Roman"/>
          <w:sz w:val="24"/>
          <w:szCs w:val="24"/>
        </w:rPr>
        <w:lastRenderedPageBreak/>
        <w:t xml:space="preserve">are further characterized based on the geology of the aquifers rock units. We </w:t>
      </w:r>
      <w:r w:rsidR="00C053C8">
        <w:rPr>
          <w:rFonts w:ascii="Times New Roman" w:hAnsi="Times New Roman" w:cs="Times New Roman"/>
          <w:sz w:val="24"/>
          <w:szCs w:val="24"/>
        </w:rPr>
        <w:t xml:space="preserve">utilized </w:t>
      </w:r>
      <w:r w:rsidR="003116AE" w:rsidRPr="00645E6F">
        <w:rPr>
          <w:rFonts w:ascii="Times New Roman" w:hAnsi="Times New Roman" w:cs="Times New Roman"/>
          <w:sz w:val="24"/>
          <w:szCs w:val="24"/>
        </w:rPr>
        <w:t>the rock characteristics of the aquifer medium to estimate the DRASTIC ratings for this study.</w:t>
      </w:r>
      <w:r w:rsidR="00C053C8">
        <w:rPr>
          <w:rFonts w:ascii="Times New Roman" w:hAnsi="Times New Roman" w:cs="Times New Roman"/>
          <w:sz w:val="24"/>
          <w:szCs w:val="24"/>
        </w:rPr>
        <w:t xml:space="preserve"> The rated was reclassified to generate the DRASTIC aquifer media surface. Figure 3 is a map showing the reclassified aquifer media surface based on the significant media type for the state of Maryland</w:t>
      </w:r>
    </w:p>
    <w:p w:rsidR="00C053C8" w:rsidRDefault="00C053C8" w:rsidP="00E2610B">
      <w:pPr>
        <w:keepNext/>
        <w:spacing w:line="480" w:lineRule="auto"/>
      </w:pPr>
      <w:r w:rsidRPr="00C053C8">
        <w:rPr>
          <w:rFonts w:ascii="Times New Roman" w:hAnsi="Times New Roman" w:cs="Times New Roman"/>
          <w:noProof/>
          <w:sz w:val="24"/>
          <w:szCs w:val="24"/>
        </w:rPr>
        <w:drawing>
          <wp:inline distT="0" distB="0" distL="0" distR="0">
            <wp:extent cx="5943600" cy="4457700"/>
            <wp:effectExtent l="19050" t="0" r="0" b="0"/>
            <wp:docPr id="3" name="Picture 3" descr="aquifer.jpg"/>
            <wp:cNvGraphicFramePr/>
            <a:graphic xmlns:a="http://schemas.openxmlformats.org/drawingml/2006/main">
              <a:graphicData uri="http://schemas.openxmlformats.org/drawingml/2006/picture">
                <pic:pic xmlns:pic="http://schemas.openxmlformats.org/drawingml/2006/picture">
                  <pic:nvPicPr>
                    <pic:cNvPr id="6" name="Content Placeholder 5" descr="aquifer.jpg"/>
                    <pic:cNvPicPr>
                      <a:picLocks noGrp="1" noChangeAspect="1"/>
                    </pic:cNvPicPr>
                  </pic:nvPicPr>
                  <pic:blipFill>
                    <a:blip r:embed="rId9" cstate="print"/>
                    <a:stretch>
                      <a:fillRect/>
                    </a:stretch>
                  </pic:blipFill>
                  <pic:spPr>
                    <a:xfrm>
                      <a:off x="0" y="0"/>
                      <a:ext cx="5943600" cy="4457700"/>
                    </a:xfrm>
                    <a:prstGeom prst="rect">
                      <a:avLst/>
                    </a:prstGeom>
                  </pic:spPr>
                </pic:pic>
              </a:graphicData>
            </a:graphic>
          </wp:inline>
        </w:drawing>
      </w:r>
    </w:p>
    <w:p w:rsidR="00C053C8" w:rsidRDefault="00C053C8" w:rsidP="00C053C8">
      <w:pPr>
        <w:pStyle w:val="Caption"/>
        <w:rPr>
          <w:rFonts w:ascii="Times New Roman" w:hAnsi="Times New Roman" w:cs="Times New Roman"/>
          <w:sz w:val="24"/>
          <w:szCs w:val="24"/>
        </w:rPr>
      </w:pPr>
      <w:r>
        <w:t xml:space="preserve">Figure </w:t>
      </w:r>
      <w:fldSimple w:instr=" SEQ Figure \* ARABIC ">
        <w:r w:rsidR="00EA6ABC">
          <w:rPr>
            <w:noProof/>
          </w:rPr>
          <w:t>3</w:t>
        </w:r>
      </w:fldSimple>
      <w:r>
        <w:t xml:space="preserve"> Map showing the reclassified Aquifer Media Surface for the state of Maryland</w:t>
      </w:r>
    </w:p>
    <w:p w:rsidR="00C053C8" w:rsidRPr="00645E6F" w:rsidRDefault="00C053C8" w:rsidP="00BE3F79">
      <w:pPr>
        <w:spacing w:line="480" w:lineRule="auto"/>
        <w:rPr>
          <w:rFonts w:ascii="Times New Roman" w:hAnsi="Times New Roman" w:cs="Times New Roman"/>
          <w:sz w:val="24"/>
          <w:szCs w:val="24"/>
        </w:rPr>
      </w:pPr>
    </w:p>
    <w:p w:rsidR="00D66BA1" w:rsidRPr="00645E6F" w:rsidRDefault="00D66BA1" w:rsidP="00C053C8">
      <w:pPr>
        <w:pStyle w:val="Heading3"/>
      </w:pPr>
      <w:r w:rsidRPr="00645E6F">
        <w:t>Soil Media:</w:t>
      </w:r>
    </w:p>
    <w:p w:rsidR="00E2610B" w:rsidRDefault="00B81306" w:rsidP="00E2610B">
      <w:pPr>
        <w:spacing w:line="480" w:lineRule="auto"/>
        <w:ind w:firstLine="533"/>
        <w:rPr>
          <w:rFonts w:ascii="Times New Roman" w:hAnsi="Times New Roman" w:cs="Times New Roman"/>
          <w:sz w:val="24"/>
          <w:szCs w:val="24"/>
        </w:rPr>
      </w:pPr>
      <w:r w:rsidRPr="00645E6F">
        <w:rPr>
          <w:rFonts w:ascii="Times New Roman" w:hAnsi="Times New Roman" w:cs="Times New Roman"/>
          <w:sz w:val="24"/>
          <w:szCs w:val="24"/>
        </w:rPr>
        <w:t>Soil media is the upper weathered zone of the earth up to about six feet or less from the surface</w:t>
      </w:r>
      <w:sdt>
        <w:sdtPr>
          <w:rPr>
            <w:rFonts w:ascii="Times New Roman" w:hAnsi="Times New Roman" w:cs="Times New Roman"/>
            <w:sz w:val="24"/>
            <w:szCs w:val="24"/>
          </w:rPr>
          <w:id w:val="6651599"/>
          <w:citation/>
        </w:sdtPr>
        <w:sdtContent>
          <w:r w:rsidR="002F20A9" w:rsidRPr="00645E6F">
            <w:rPr>
              <w:rFonts w:ascii="Times New Roman" w:hAnsi="Times New Roman" w:cs="Times New Roman"/>
              <w:sz w:val="24"/>
              <w:szCs w:val="24"/>
            </w:rPr>
            <w:fldChar w:fldCharType="begin"/>
          </w:r>
          <w:r w:rsidR="00C132C2"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The soil media play a vital role </w:t>
      </w:r>
      <w:r w:rsidR="0043457F" w:rsidRPr="00645E6F">
        <w:rPr>
          <w:rFonts w:ascii="Times New Roman" w:hAnsi="Times New Roman" w:cs="Times New Roman"/>
          <w:sz w:val="24"/>
          <w:szCs w:val="24"/>
        </w:rPr>
        <w:lastRenderedPageBreak/>
        <w:t>o</w:t>
      </w:r>
      <w:r w:rsidRPr="00645E6F">
        <w:rPr>
          <w:rFonts w:ascii="Times New Roman" w:hAnsi="Times New Roman" w:cs="Times New Roman"/>
          <w:sz w:val="24"/>
          <w:szCs w:val="24"/>
        </w:rPr>
        <w:t>n the</w:t>
      </w:r>
      <w:r w:rsidR="0043457F" w:rsidRPr="00645E6F">
        <w:rPr>
          <w:rFonts w:ascii="Times New Roman" w:hAnsi="Times New Roman" w:cs="Times New Roman"/>
          <w:sz w:val="24"/>
          <w:szCs w:val="24"/>
        </w:rPr>
        <w:t xml:space="preserve"> amount of infiltration and </w:t>
      </w:r>
      <w:r w:rsidRPr="00645E6F">
        <w:rPr>
          <w:rFonts w:ascii="Times New Roman" w:hAnsi="Times New Roman" w:cs="Times New Roman"/>
          <w:sz w:val="24"/>
          <w:szCs w:val="24"/>
        </w:rPr>
        <w:t>biogeochemical attenuation of contaminants before seepage into the groundwater system</w:t>
      </w:r>
      <w:r w:rsidR="0043457F" w:rsidRPr="00645E6F">
        <w:rPr>
          <w:rFonts w:ascii="Times New Roman" w:hAnsi="Times New Roman" w:cs="Times New Roman"/>
          <w:sz w:val="24"/>
          <w:szCs w:val="24"/>
        </w:rPr>
        <w:t xml:space="preserve">. The soil media data was obtained from the U.S. Department of Agriculture soil data mart </w:t>
      </w:r>
      <w:sdt>
        <w:sdtPr>
          <w:rPr>
            <w:rFonts w:ascii="Times New Roman" w:hAnsi="Times New Roman" w:cs="Times New Roman"/>
            <w:sz w:val="24"/>
            <w:szCs w:val="24"/>
          </w:rPr>
          <w:id w:val="1802608"/>
          <w:citation/>
        </w:sdtPr>
        <w:sdtContent>
          <w:r w:rsidR="002F20A9" w:rsidRPr="00645E6F">
            <w:rPr>
              <w:rFonts w:ascii="Times New Roman" w:hAnsi="Times New Roman" w:cs="Times New Roman"/>
              <w:sz w:val="24"/>
              <w:szCs w:val="24"/>
            </w:rPr>
            <w:fldChar w:fldCharType="begin"/>
          </w:r>
          <w:r w:rsidR="0043457F" w:rsidRPr="00645E6F">
            <w:rPr>
              <w:rFonts w:ascii="Times New Roman" w:hAnsi="Times New Roman" w:cs="Times New Roman"/>
              <w:sz w:val="24"/>
              <w:szCs w:val="24"/>
            </w:rPr>
            <w:instrText xml:space="preserve"> CITATION USD09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(U.S. Department of Agriculture, 2009)</w:t>
          </w:r>
          <w:r w:rsidR="002F20A9" w:rsidRPr="00645E6F">
            <w:rPr>
              <w:rFonts w:ascii="Times New Roman" w:hAnsi="Times New Roman" w:cs="Times New Roman"/>
              <w:sz w:val="24"/>
              <w:szCs w:val="24"/>
            </w:rPr>
            <w:fldChar w:fldCharType="end"/>
          </w:r>
        </w:sdtContent>
      </w:sdt>
      <w:r w:rsidR="0043457F" w:rsidRPr="00645E6F">
        <w:rPr>
          <w:rFonts w:ascii="Times New Roman" w:hAnsi="Times New Roman" w:cs="Times New Roman"/>
          <w:sz w:val="24"/>
          <w:szCs w:val="24"/>
        </w:rPr>
        <w:t xml:space="preserve">. </w:t>
      </w:r>
      <w:r w:rsidR="00E2610B" w:rsidRPr="00E2610B">
        <w:rPr>
          <w:rFonts w:ascii="Times New Roman" w:hAnsi="Times New Roman" w:cs="Times New Roman"/>
          <w:sz w:val="24"/>
          <w:szCs w:val="24"/>
        </w:rPr>
        <w:t>An estimate of the DRASTIC ratings was determined from the data by using a combination of significant soil type, drainage and percent loam attributes</w:t>
      </w:r>
      <w:r w:rsidR="00E2610B">
        <w:rPr>
          <w:rFonts w:ascii="Times New Roman" w:hAnsi="Times New Roman" w:cs="Times New Roman"/>
          <w:sz w:val="24"/>
          <w:szCs w:val="24"/>
        </w:rPr>
        <w:t>. The rated data was reclassified to generate the soil media DRASTIC surface for the state. Figure 4 is a map showing the reclassified soil media surface for the state of Maryland.</w:t>
      </w:r>
    </w:p>
    <w:p w:rsidR="00E2610B" w:rsidRDefault="00E2610B" w:rsidP="003D5454">
      <w:pPr>
        <w:keepNext/>
        <w:spacing w:line="480" w:lineRule="auto"/>
        <w:ind w:hanging="7"/>
      </w:pPr>
      <w:r w:rsidRPr="00E2610B">
        <w:rPr>
          <w:rFonts w:ascii="Times New Roman" w:hAnsi="Times New Roman" w:cs="Times New Roman"/>
          <w:sz w:val="24"/>
          <w:szCs w:val="24"/>
        </w:rPr>
        <w:t xml:space="preserve"> </w:t>
      </w:r>
      <w:r w:rsidRPr="00E2610B">
        <w:rPr>
          <w:rFonts w:ascii="Times New Roman" w:hAnsi="Times New Roman" w:cs="Times New Roman"/>
          <w:noProof/>
          <w:sz w:val="24"/>
          <w:szCs w:val="24"/>
        </w:rPr>
        <w:drawing>
          <wp:inline distT="0" distB="0" distL="0" distR="0">
            <wp:extent cx="5943600" cy="4457700"/>
            <wp:effectExtent l="19050" t="0" r="0" b="0"/>
            <wp:docPr id="4" name="Picture 4" descr="soil.jpg"/>
            <wp:cNvGraphicFramePr/>
            <a:graphic xmlns:a="http://schemas.openxmlformats.org/drawingml/2006/main">
              <a:graphicData uri="http://schemas.openxmlformats.org/drawingml/2006/picture">
                <pic:pic xmlns:pic="http://schemas.openxmlformats.org/drawingml/2006/picture">
                  <pic:nvPicPr>
                    <pic:cNvPr id="5" name="Content Placeholder 4" descr="soil.jpg"/>
                    <pic:cNvPicPr>
                      <a:picLocks noGrp="1" noChangeAspect="1"/>
                    </pic:cNvPicPr>
                  </pic:nvPicPr>
                  <pic:blipFill>
                    <a:blip r:embed="rId10" cstate="print"/>
                    <a:stretch>
                      <a:fillRect/>
                    </a:stretch>
                  </pic:blipFill>
                  <pic:spPr>
                    <a:xfrm>
                      <a:off x="0" y="0"/>
                      <a:ext cx="5943600" cy="4457700"/>
                    </a:xfrm>
                    <a:prstGeom prst="rect">
                      <a:avLst/>
                    </a:prstGeom>
                  </pic:spPr>
                </pic:pic>
              </a:graphicData>
            </a:graphic>
          </wp:inline>
        </w:drawing>
      </w:r>
    </w:p>
    <w:p w:rsidR="00E2610B" w:rsidRPr="00E2610B" w:rsidRDefault="00E2610B" w:rsidP="00E2610B">
      <w:pPr>
        <w:pStyle w:val="Caption"/>
        <w:rPr>
          <w:rFonts w:ascii="Times New Roman" w:hAnsi="Times New Roman" w:cs="Times New Roman"/>
          <w:sz w:val="24"/>
          <w:szCs w:val="24"/>
        </w:rPr>
      </w:pPr>
      <w:r>
        <w:t xml:space="preserve">Figure </w:t>
      </w:r>
      <w:fldSimple w:instr=" SEQ Figure \* ARABIC ">
        <w:r w:rsidR="00EA6ABC">
          <w:rPr>
            <w:noProof/>
          </w:rPr>
          <w:t>4</w:t>
        </w:r>
      </w:fldSimple>
      <w:r>
        <w:t xml:space="preserve"> Map showing the reclassified soil media surface for the state of Maryland</w:t>
      </w:r>
    </w:p>
    <w:p w:rsidR="009637B1" w:rsidRPr="00C053C8" w:rsidRDefault="009637B1" w:rsidP="00E2610B">
      <w:pPr>
        <w:pStyle w:val="Heading3"/>
      </w:pPr>
      <w:r w:rsidRPr="00C053C8">
        <w:lastRenderedPageBreak/>
        <w:t>Topography (Slope):</w:t>
      </w:r>
    </w:p>
    <w:p w:rsidR="008A3074" w:rsidRPr="008A3074" w:rsidRDefault="00FB4970" w:rsidP="008A3074">
      <w:pPr>
        <w:spacing w:line="480" w:lineRule="auto"/>
      </w:pPr>
      <w:r w:rsidRPr="00645E6F">
        <w:rPr>
          <w:rFonts w:ascii="Times New Roman" w:hAnsi="Times New Roman" w:cs="Times New Roman"/>
          <w:sz w:val="24"/>
          <w:szCs w:val="24"/>
        </w:rPr>
        <w:tab/>
      </w:r>
      <w:r w:rsidR="009637B1" w:rsidRPr="00645E6F">
        <w:rPr>
          <w:rFonts w:ascii="Times New Roman" w:hAnsi="Times New Roman" w:cs="Times New Roman"/>
          <w:sz w:val="24"/>
          <w:szCs w:val="24"/>
        </w:rPr>
        <w:t xml:space="preserve">Topography describes the slope variability of the </w:t>
      </w:r>
      <w:r w:rsidR="008D045D" w:rsidRPr="00645E6F">
        <w:rPr>
          <w:rFonts w:ascii="Times New Roman" w:hAnsi="Times New Roman" w:cs="Times New Roman"/>
          <w:sz w:val="24"/>
          <w:szCs w:val="24"/>
        </w:rPr>
        <w:t>land</w:t>
      </w:r>
      <w:r w:rsidR="009637B1" w:rsidRPr="00645E6F">
        <w:rPr>
          <w:rFonts w:ascii="Times New Roman" w:hAnsi="Times New Roman" w:cs="Times New Roman"/>
          <w:sz w:val="24"/>
          <w:szCs w:val="24"/>
        </w:rPr>
        <w:t xml:space="preserve"> surface </w:t>
      </w:r>
      <w:sdt>
        <w:sdtPr>
          <w:rPr>
            <w:rFonts w:ascii="Times New Roman" w:hAnsi="Times New Roman" w:cs="Times New Roman"/>
            <w:sz w:val="24"/>
            <w:szCs w:val="24"/>
          </w:rPr>
          <w:id w:val="1802616"/>
          <w:citation/>
        </w:sdtPr>
        <w:sdtContent>
          <w:r w:rsidR="002F20A9" w:rsidRPr="00645E6F">
            <w:rPr>
              <w:rFonts w:ascii="Times New Roman" w:hAnsi="Times New Roman" w:cs="Times New Roman"/>
              <w:sz w:val="24"/>
              <w:szCs w:val="24"/>
            </w:rPr>
            <w:fldChar w:fldCharType="begin"/>
          </w:r>
          <w:r w:rsidR="009637B1" w:rsidRPr="00645E6F">
            <w:rPr>
              <w:rFonts w:ascii="Times New Roman" w:hAnsi="Times New Roman" w:cs="Times New Roman"/>
              <w:sz w:val="24"/>
              <w:szCs w:val="24"/>
            </w:rPr>
            <w:instrText xml:space="preserve"> CITATION TAl02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(Al-Zabet, 2002)</w:t>
          </w:r>
          <w:r w:rsidR="002F20A9" w:rsidRPr="00645E6F">
            <w:rPr>
              <w:rFonts w:ascii="Times New Roman" w:hAnsi="Times New Roman" w:cs="Times New Roman"/>
              <w:sz w:val="24"/>
              <w:szCs w:val="24"/>
            </w:rPr>
            <w:fldChar w:fldCharType="end"/>
          </w:r>
        </w:sdtContent>
      </w:sdt>
      <w:r w:rsidR="008D045D" w:rsidRPr="00645E6F">
        <w:rPr>
          <w:rFonts w:ascii="Times New Roman" w:hAnsi="Times New Roman" w:cs="Times New Roman"/>
          <w:sz w:val="24"/>
          <w:szCs w:val="24"/>
        </w:rPr>
        <w:t xml:space="preserve">. The topography of an area will influence the proportion of precipitation and anthropogenic contaminants that will be washed away as runoff or infiltrate into the ground. In general, the steeper the slope, the less likely the introduced pollutant will seep into the ground. In addition, the topography plays a major role in soil formation, which is another factor that influences vulnerability. </w:t>
      </w:r>
      <w:r w:rsidR="00B31EC7">
        <w:rPr>
          <w:rFonts w:ascii="Times New Roman" w:hAnsi="Times New Roman" w:cs="Times New Roman"/>
          <w:sz w:val="24"/>
          <w:szCs w:val="24"/>
        </w:rPr>
        <w:t>Maryland</w:t>
      </w:r>
      <w:r w:rsidR="00B31EC7" w:rsidRPr="00B31EC7">
        <w:rPr>
          <w:rFonts w:ascii="Times New Roman" w:hAnsi="Times New Roman" w:cs="Times New Roman"/>
          <w:sz w:val="24"/>
          <w:szCs w:val="24"/>
        </w:rPr>
        <w:t xml:space="preserve"> 30m r</w:t>
      </w:r>
      <w:r w:rsidR="00B31EC7">
        <w:rPr>
          <w:rFonts w:ascii="Times New Roman" w:hAnsi="Times New Roman" w:cs="Times New Roman"/>
          <w:sz w:val="24"/>
          <w:szCs w:val="24"/>
        </w:rPr>
        <w:t>esolution Digital Elevation Model</w:t>
      </w:r>
      <w:r w:rsidR="00B31EC7" w:rsidRPr="00B31EC7">
        <w:rPr>
          <w:rFonts w:ascii="Times New Roman" w:hAnsi="Times New Roman" w:cs="Times New Roman"/>
          <w:sz w:val="24"/>
          <w:szCs w:val="24"/>
        </w:rPr>
        <w:t xml:space="preserve"> (DEM) </w:t>
      </w:r>
      <w:r w:rsidR="00B31EC7">
        <w:rPr>
          <w:rFonts w:ascii="Times New Roman" w:hAnsi="Times New Roman" w:cs="Times New Roman"/>
          <w:sz w:val="24"/>
          <w:szCs w:val="24"/>
        </w:rPr>
        <w:t xml:space="preserve">obtained from USGS </w:t>
      </w:r>
      <w:sdt>
        <w:sdtPr>
          <w:rPr>
            <w:rFonts w:ascii="Times New Roman" w:hAnsi="Times New Roman" w:cs="Times New Roman"/>
            <w:sz w:val="24"/>
            <w:szCs w:val="24"/>
          </w:rPr>
          <w:id w:val="1802617"/>
          <w:citation/>
        </w:sdtPr>
        <w:sdtContent>
          <w:r w:rsidR="002F20A9" w:rsidRPr="00645E6F">
            <w:rPr>
              <w:rFonts w:ascii="Times New Roman" w:hAnsi="Times New Roman" w:cs="Times New Roman"/>
              <w:sz w:val="24"/>
              <w:szCs w:val="24"/>
            </w:rPr>
            <w:fldChar w:fldCharType="begin"/>
          </w:r>
          <w:r w:rsidR="00B31EC7" w:rsidRPr="00645E6F">
            <w:rPr>
              <w:rFonts w:ascii="Times New Roman" w:hAnsi="Times New Roman" w:cs="Times New Roman"/>
              <w:sz w:val="24"/>
              <w:szCs w:val="24"/>
            </w:rPr>
            <w:instrText xml:space="preserve"> CITATION USG10 \l 1033 </w:instrText>
          </w:r>
          <w:r w:rsidR="002F20A9" w:rsidRPr="00645E6F">
            <w:rPr>
              <w:rFonts w:ascii="Times New Roman" w:hAnsi="Times New Roman" w:cs="Times New Roman"/>
              <w:sz w:val="24"/>
              <w:szCs w:val="24"/>
            </w:rPr>
            <w:fldChar w:fldCharType="separate"/>
          </w:r>
          <w:r w:rsidR="00B31EC7" w:rsidRPr="00FF63E2">
            <w:rPr>
              <w:rFonts w:ascii="Times New Roman" w:hAnsi="Times New Roman" w:cs="Times New Roman"/>
              <w:noProof/>
              <w:sz w:val="24"/>
              <w:szCs w:val="24"/>
            </w:rPr>
            <w:t>(U.S. Geological Survey, 2009)</w:t>
          </w:r>
          <w:r w:rsidR="002F20A9" w:rsidRPr="00645E6F">
            <w:rPr>
              <w:rFonts w:ascii="Times New Roman" w:hAnsi="Times New Roman" w:cs="Times New Roman"/>
              <w:sz w:val="24"/>
              <w:szCs w:val="24"/>
            </w:rPr>
            <w:fldChar w:fldCharType="end"/>
          </w:r>
        </w:sdtContent>
      </w:sdt>
      <w:r w:rsidR="00B31EC7" w:rsidRPr="00B31EC7">
        <w:rPr>
          <w:rFonts w:ascii="Times New Roman" w:hAnsi="Times New Roman" w:cs="Times New Roman"/>
          <w:sz w:val="24"/>
          <w:szCs w:val="24"/>
        </w:rPr>
        <w:t xml:space="preserve"> </w:t>
      </w:r>
      <w:r w:rsidR="00B31EC7">
        <w:rPr>
          <w:rFonts w:ascii="Times New Roman" w:hAnsi="Times New Roman" w:cs="Times New Roman"/>
          <w:sz w:val="24"/>
          <w:szCs w:val="24"/>
        </w:rPr>
        <w:t xml:space="preserve">was used to calculate </w:t>
      </w:r>
      <w:r w:rsidR="00B31EC7" w:rsidRPr="00B31EC7">
        <w:rPr>
          <w:rFonts w:ascii="Times New Roman" w:hAnsi="Times New Roman" w:cs="Times New Roman"/>
          <w:sz w:val="24"/>
          <w:szCs w:val="24"/>
        </w:rPr>
        <w:t>the slope for the state</w:t>
      </w:r>
      <w:r w:rsidR="00B31EC7">
        <w:rPr>
          <w:rFonts w:ascii="Times New Roman" w:hAnsi="Times New Roman" w:cs="Times New Roman"/>
          <w:sz w:val="24"/>
          <w:szCs w:val="24"/>
        </w:rPr>
        <w:t xml:space="preserve">. The DEM quad was </w:t>
      </w:r>
      <w:r w:rsidR="008D045D" w:rsidRPr="00645E6F">
        <w:rPr>
          <w:rFonts w:ascii="Times New Roman" w:hAnsi="Times New Roman" w:cs="Times New Roman"/>
          <w:sz w:val="24"/>
          <w:szCs w:val="24"/>
        </w:rPr>
        <w:t xml:space="preserve">mosaic using the spatial analyst operation in ArcGIS. We then converted the elevation data to </w:t>
      </w:r>
      <w:r w:rsidR="00B31EC7">
        <w:rPr>
          <w:rFonts w:ascii="Times New Roman" w:hAnsi="Times New Roman" w:cs="Times New Roman"/>
          <w:sz w:val="24"/>
          <w:szCs w:val="24"/>
        </w:rPr>
        <w:t xml:space="preserve">percent slope. </w:t>
      </w:r>
      <w:r w:rsidR="00B31EC7" w:rsidRPr="00B31EC7">
        <w:t xml:space="preserve">Ratings were assigned </w:t>
      </w:r>
      <w:r w:rsidR="00B31EC7">
        <w:t xml:space="preserve">based on ranges </w:t>
      </w:r>
      <w:r w:rsidR="00B31EC7" w:rsidRPr="00B31EC7">
        <w:t xml:space="preserve">to the percent slope and reclassified to generate the </w:t>
      </w:r>
      <w:r w:rsidR="00B31EC7">
        <w:t xml:space="preserve">DRASTIC </w:t>
      </w:r>
      <w:r w:rsidR="00B31EC7" w:rsidRPr="00B31EC7">
        <w:t>Slope Surface</w:t>
      </w:r>
      <w:r w:rsidR="00B31EC7">
        <w:t xml:space="preserve"> for the state. Figure 5 is a map showing the </w:t>
      </w:r>
      <w:r w:rsidR="008A3074" w:rsidRPr="008A3074">
        <w:t>reclassified percent slope for the state</w:t>
      </w:r>
      <w:r w:rsidR="008A3074">
        <w:t xml:space="preserve">. </w:t>
      </w:r>
      <w:r w:rsidR="008A3074" w:rsidRPr="008A3074">
        <w:t xml:space="preserve">As previously mentioned, the steeper the slope, the less likely the introduced pollutant will seep into the ground therefore a lower Rating </w:t>
      </w:r>
    </w:p>
    <w:p w:rsidR="008A3074" w:rsidRDefault="008A3074" w:rsidP="008A3074">
      <w:pPr>
        <w:keepNext/>
        <w:spacing w:line="480" w:lineRule="auto"/>
      </w:pPr>
      <w:r w:rsidRPr="008A3074">
        <w:rPr>
          <w:noProof/>
        </w:rPr>
        <w:lastRenderedPageBreak/>
        <w:drawing>
          <wp:inline distT="0" distB="0" distL="0" distR="0">
            <wp:extent cx="5943600" cy="4460240"/>
            <wp:effectExtent l="19050" t="0" r="0" b="0"/>
            <wp:docPr id="5" name="Picture 1" descr="slope.jpg"/>
            <wp:cNvGraphicFramePr/>
            <a:graphic xmlns:a="http://schemas.openxmlformats.org/drawingml/2006/main">
              <a:graphicData uri="http://schemas.openxmlformats.org/drawingml/2006/picture">
                <pic:pic xmlns:pic="http://schemas.openxmlformats.org/drawingml/2006/picture">
                  <pic:nvPicPr>
                    <pic:cNvPr id="6" name="Content Placeholder 5" descr="slope.jpg"/>
                    <pic:cNvPicPr>
                      <a:picLocks noGrp="1" noChangeAspect="1"/>
                    </pic:cNvPicPr>
                  </pic:nvPicPr>
                  <pic:blipFill>
                    <a:blip r:embed="rId11" cstate="print"/>
                    <a:stretch>
                      <a:fillRect/>
                    </a:stretch>
                  </pic:blipFill>
                  <pic:spPr>
                    <a:xfrm>
                      <a:off x="0" y="0"/>
                      <a:ext cx="5943600" cy="4460240"/>
                    </a:xfrm>
                    <a:prstGeom prst="rect">
                      <a:avLst/>
                    </a:prstGeom>
                  </pic:spPr>
                </pic:pic>
              </a:graphicData>
            </a:graphic>
          </wp:inline>
        </w:drawing>
      </w:r>
    </w:p>
    <w:p w:rsidR="008A3074" w:rsidRPr="008A3074" w:rsidRDefault="008A3074" w:rsidP="008A3074">
      <w:pPr>
        <w:pStyle w:val="Caption"/>
      </w:pPr>
      <w:r>
        <w:t xml:space="preserve">Figure </w:t>
      </w:r>
      <w:fldSimple w:instr=" SEQ Figure \* ARABIC ">
        <w:r w:rsidR="00EA6ABC">
          <w:rPr>
            <w:noProof/>
          </w:rPr>
          <w:t>5</w:t>
        </w:r>
      </w:fldSimple>
      <w:r>
        <w:t xml:space="preserve"> Map showing </w:t>
      </w:r>
      <w:r w:rsidRPr="008A3074">
        <w:t xml:space="preserve">the reclassified percent slope for the state </w:t>
      </w:r>
      <w:r>
        <w:t>of Maryland</w:t>
      </w:r>
    </w:p>
    <w:p w:rsidR="00B31EC7" w:rsidRPr="00B31EC7" w:rsidRDefault="00B31EC7" w:rsidP="008A3074">
      <w:pPr>
        <w:pStyle w:val="Caption"/>
      </w:pPr>
    </w:p>
    <w:p w:rsidR="009637B1" w:rsidRPr="00645E6F" w:rsidRDefault="009637B1" w:rsidP="008D045D">
      <w:pPr>
        <w:spacing w:line="480" w:lineRule="auto"/>
        <w:rPr>
          <w:rFonts w:ascii="Times New Roman" w:hAnsi="Times New Roman" w:cs="Times New Roman"/>
          <w:sz w:val="24"/>
          <w:szCs w:val="24"/>
        </w:rPr>
      </w:pPr>
    </w:p>
    <w:p w:rsidR="0043457F" w:rsidRPr="00C053C8" w:rsidRDefault="0043457F" w:rsidP="00C053C8">
      <w:pPr>
        <w:pStyle w:val="Heading3"/>
      </w:pPr>
      <w:r w:rsidRPr="00C053C8">
        <w:t>Impact of the Vadose Zone</w:t>
      </w:r>
    </w:p>
    <w:p w:rsidR="008A3074" w:rsidRDefault="005351AB" w:rsidP="008A3074">
      <w:pPr>
        <w:spacing w:line="480" w:lineRule="auto"/>
        <w:ind w:firstLine="533"/>
      </w:pPr>
      <w:r w:rsidRPr="00645E6F">
        <w:rPr>
          <w:rFonts w:ascii="Times New Roman" w:hAnsi="Times New Roman" w:cs="Times New Roman"/>
          <w:sz w:val="24"/>
          <w:szCs w:val="24"/>
        </w:rPr>
        <w:t xml:space="preserve">The </w:t>
      </w:r>
      <w:r w:rsidRPr="00645E6F">
        <w:rPr>
          <w:rFonts w:ascii="Times New Roman" w:hAnsi="Times New Roman" w:cs="Times New Roman"/>
          <w:iCs/>
          <w:sz w:val="24"/>
          <w:szCs w:val="24"/>
        </w:rPr>
        <w:t>vadose zone</w:t>
      </w:r>
      <w:r w:rsidRPr="00645E6F">
        <w:rPr>
          <w:rFonts w:ascii="Times New Roman" w:hAnsi="Times New Roman" w:cs="Times New Roman"/>
          <w:sz w:val="24"/>
          <w:szCs w:val="24"/>
        </w:rPr>
        <w:t xml:space="preserve"> is the zone between the land surface and the regional water table. It includes the capillary fringe as well as localized perched ground water if present</w:t>
      </w:r>
      <w:sdt>
        <w:sdtPr>
          <w:rPr>
            <w:rFonts w:ascii="Times New Roman" w:hAnsi="Times New Roman" w:cs="Times New Roman"/>
            <w:sz w:val="24"/>
            <w:szCs w:val="24"/>
          </w:rPr>
          <w:id w:val="1802609"/>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USG06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(U.S. Geological Survey, 2006)</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The DRASTIC ratings for the impact of the vadose zone are based on the characteristic of the unsaturated zone rock types</w:t>
      </w:r>
      <w:r w:rsidR="00540F55" w:rsidRPr="00645E6F">
        <w:rPr>
          <w:rFonts w:ascii="Times New Roman" w:hAnsi="Times New Roman" w:cs="Times New Roman"/>
          <w:sz w:val="24"/>
          <w:szCs w:val="24"/>
        </w:rPr>
        <w:t xml:space="preserve"> </w:t>
      </w:r>
      <w:sdt>
        <w:sdtPr>
          <w:rPr>
            <w:rFonts w:ascii="Times New Roman" w:hAnsi="Times New Roman" w:cs="Times New Roman"/>
            <w:sz w:val="24"/>
            <w:szCs w:val="24"/>
          </w:rPr>
          <w:id w:val="1802610"/>
          <w:citation/>
        </w:sdtPr>
        <w:sdtContent>
          <w:r w:rsidR="002F20A9" w:rsidRPr="00645E6F">
            <w:rPr>
              <w:rFonts w:ascii="Times New Roman" w:hAnsi="Times New Roman" w:cs="Times New Roman"/>
              <w:sz w:val="24"/>
              <w:szCs w:val="24"/>
            </w:rPr>
            <w:fldChar w:fldCharType="begin"/>
          </w:r>
          <w:r w:rsidR="00540F55"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w:t>
      </w:r>
      <w:r w:rsidR="008A3074">
        <w:rPr>
          <w:rFonts w:ascii="Times New Roman" w:hAnsi="Times New Roman" w:cs="Times New Roman"/>
          <w:sz w:val="24"/>
          <w:szCs w:val="24"/>
        </w:rPr>
        <w:t xml:space="preserve">The impact of the vadose zone was estimated from published </w:t>
      </w:r>
      <w:r w:rsidR="008A3074" w:rsidRPr="00645E6F">
        <w:rPr>
          <w:rFonts w:ascii="Times New Roman" w:hAnsi="Times New Roman" w:cs="Times New Roman"/>
          <w:sz w:val="24"/>
          <w:szCs w:val="24"/>
        </w:rPr>
        <w:t xml:space="preserve">geologic map </w:t>
      </w:r>
      <w:r w:rsidR="008A3074">
        <w:rPr>
          <w:rFonts w:ascii="Times New Roman" w:hAnsi="Times New Roman" w:cs="Times New Roman"/>
          <w:sz w:val="24"/>
          <w:szCs w:val="24"/>
        </w:rPr>
        <w:t>of</w:t>
      </w:r>
      <w:r w:rsidR="008A3074" w:rsidRPr="00645E6F">
        <w:rPr>
          <w:rFonts w:ascii="Times New Roman" w:hAnsi="Times New Roman" w:cs="Times New Roman"/>
          <w:sz w:val="24"/>
          <w:szCs w:val="24"/>
        </w:rPr>
        <w:t xml:space="preserve"> Maryland</w:t>
      </w:r>
      <w:r w:rsidR="008A3074" w:rsidRPr="008A3074">
        <w:rPr>
          <w:rFonts w:ascii="Times New Roman" w:hAnsi="Times New Roman" w:cs="Times New Roman"/>
          <w:sz w:val="24"/>
          <w:szCs w:val="24"/>
        </w:rPr>
        <w:t xml:space="preserve"> </w:t>
      </w:r>
      <w:sdt>
        <w:sdtPr>
          <w:rPr>
            <w:rFonts w:ascii="Times New Roman" w:hAnsi="Times New Roman" w:cs="Times New Roman"/>
            <w:sz w:val="24"/>
            <w:szCs w:val="24"/>
          </w:rPr>
          <w:id w:val="1802611"/>
          <w:citation/>
        </w:sdtPr>
        <w:sdtContent>
          <w:r w:rsidR="002F20A9" w:rsidRPr="00645E6F">
            <w:rPr>
              <w:rFonts w:ascii="Times New Roman" w:hAnsi="Times New Roman" w:cs="Times New Roman"/>
              <w:sz w:val="24"/>
              <w:szCs w:val="24"/>
            </w:rPr>
            <w:fldChar w:fldCharType="begin"/>
          </w:r>
          <w:r w:rsidR="008A3074" w:rsidRPr="00645E6F">
            <w:rPr>
              <w:rFonts w:ascii="Times New Roman" w:hAnsi="Times New Roman" w:cs="Times New Roman"/>
              <w:sz w:val="24"/>
              <w:szCs w:val="24"/>
            </w:rPr>
            <w:instrText xml:space="preserve"> CITATION Jma08 \l 1033 </w:instrText>
          </w:r>
          <w:r w:rsidR="002F20A9" w:rsidRPr="00645E6F">
            <w:rPr>
              <w:rFonts w:ascii="Times New Roman" w:hAnsi="Times New Roman" w:cs="Times New Roman"/>
              <w:sz w:val="24"/>
              <w:szCs w:val="24"/>
            </w:rPr>
            <w:fldChar w:fldCharType="separate"/>
          </w:r>
          <w:r w:rsidR="008A3074" w:rsidRPr="00FF63E2">
            <w:rPr>
              <w:rFonts w:ascii="Times New Roman" w:hAnsi="Times New Roman" w:cs="Times New Roman"/>
              <w:noProof/>
              <w:sz w:val="24"/>
              <w:szCs w:val="24"/>
            </w:rPr>
            <w:t>(Reger &amp; Cleaves, 2008)</w:t>
          </w:r>
          <w:r w:rsidR="002F20A9" w:rsidRPr="00645E6F">
            <w:rPr>
              <w:rFonts w:ascii="Times New Roman" w:hAnsi="Times New Roman" w:cs="Times New Roman"/>
              <w:sz w:val="24"/>
              <w:szCs w:val="24"/>
            </w:rPr>
            <w:fldChar w:fldCharType="end"/>
          </w:r>
        </w:sdtContent>
      </w:sdt>
      <w:r w:rsidR="008A3074">
        <w:rPr>
          <w:rFonts w:ascii="Times New Roman" w:hAnsi="Times New Roman" w:cs="Times New Roman"/>
          <w:sz w:val="24"/>
          <w:szCs w:val="24"/>
        </w:rPr>
        <w:t xml:space="preserve">.  </w:t>
      </w:r>
      <w:r w:rsidR="008A3074" w:rsidRPr="008A3074">
        <w:t xml:space="preserve">Ratings were assigned based on the significant media type and reclassified to generate the Impact of the Vadose </w:t>
      </w:r>
      <w:r w:rsidR="008A3074" w:rsidRPr="008A3074">
        <w:lastRenderedPageBreak/>
        <w:t>Zone surface</w:t>
      </w:r>
      <w:r w:rsidR="008A3074">
        <w:t xml:space="preserve"> for the state of Maryland. Figure 6 is a </w:t>
      </w:r>
      <w:r w:rsidR="008A3074" w:rsidRPr="008A3074">
        <w:t>map showing the reclassified ratings of the impact of the vadose zone bas</w:t>
      </w:r>
      <w:r w:rsidR="008A3074">
        <w:t>ed on the significant media.</w:t>
      </w:r>
    </w:p>
    <w:p w:rsidR="008A3074" w:rsidRDefault="008A3074" w:rsidP="008A3074">
      <w:pPr>
        <w:keepNext/>
        <w:spacing w:line="480" w:lineRule="auto"/>
        <w:ind w:hanging="7"/>
      </w:pPr>
      <w:r w:rsidRPr="008A3074">
        <w:rPr>
          <w:noProof/>
        </w:rPr>
        <w:drawing>
          <wp:inline distT="0" distB="0" distL="0" distR="0">
            <wp:extent cx="5943600" cy="4457700"/>
            <wp:effectExtent l="19050" t="0" r="0" b="0"/>
            <wp:docPr id="7" name="Picture 3" descr="vadose.jpg"/>
            <wp:cNvGraphicFramePr/>
            <a:graphic xmlns:a="http://schemas.openxmlformats.org/drawingml/2006/main">
              <a:graphicData uri="http://schemas.openxmlformats.org/drawingml/2006/picture">
                <pic:pic xmlns:pic="http://schemas.openxmlformats.org/drawingml/2006/picture">
                  <pic:nvPicPr>
                    <pic:cNvPr id="6" name="Content Placeholder 5" descr="vadose.jpg"/>
                    <pic:cNvPicPr>
                      <a:picLocks noGrp="1" noChangeAspect="1"/>
                    </pic:cNvPicPr>
                  </pic:nvPicPr>
                  <pic:blipFill>
                    <a:blip r:embed="rId12" cstate="print"/>
                    <a:stretch>
                      <a:fillRect/>
                    </a:stretch>
                  </pic:blipFill>
                  <pic:spPr>
                    <a:xfrm>
                      <a:off x="0" y="0"/>
                      <a:ext cx="5943600" cy="4457700"/>
                    </a:xfrm>
                    <a:prstGeom prst="rect">
                      <a:avLst/>
                    </a:prstGeom>
                  </pic:spPr>
                </pic:pic>
              </a:graphicData>
            </a:graphic>
          </wp:inline>
        </w:drawing>
      </w:r>
    </w:p>
    <w:p w:rsidR="008A3074" w:rsidRDefault="008A3074" w:rsidP="008A3074">
      <w:pPr>
        <w:pStyle w:val="Caption"/>
      </w:pPr>
      <w:r>
        <w:t xml:space="preserve">Figure </w:t>
      </w:r>
      <w:fldSimple w:instr=" SEQ Figure \* ARABIC ">
        <w:r w:rsidR="00EA6ABC">
          <w:rPr>
            <w:noProof/>
          </w:rPr>
          <w:t>6</w:t>
        </w:r>
      </w:fldSimple>
      <w:r>
        <w:t xml:space="preserve"> M</w:t>
      </w:r>
      <w:r w:rsidRPr="008A3074">
        <w:t>ap showing the reclassified ratings of the impact of the vadose zone based on the significant media type</w:t>
      </w:r>
    </w:p>
    <w:p w:rsidR="008A3074" w:rsidRPr="008A3074" w:rsidRDefault="008A3074" w:rsidP="008A3074"/>
    <w:p w:rsidR="005D181D" w:rsidRPr="00C053C8" w:rsidRDefault="005D181D" w:rsidP="00C053C8">
      <w:pPr>
        <w:pStyle w:val="Heading3"/>
      </w:pPr>
      <w:r w:rsidRPr="00C053C8">
        <w:t>Hydraulic Conductivity</w:t>
      </w:r>
    </w:p>
    <w:p w:rsidR="00D56E83" w:rsidRDefault="00ED1D36" w:rsidP="00D56E83">
      <w:pPr>
        <w:spacing w:line="480" w:lineRule="auto"/>
        <w:ind w:firstLine="533"/>
      </w:pPr>
      <w:r w:rsidRPr="00645E6F">
        <w:rPr>
          <w:rFonts w:ascii="Times New Roman" w:hAnsi="Times New Roman" w:cs="Times New Roman"/>
          <w:sz w:val="24"/>
          <w:szCs w:val="24"/>
        </w:rPr>
        <w:t xml:space="preserve">Hydraulic conductivity describes the ability of an aquifer to transmit water. </w:t>
      </w:r>
      <w:r w:rsidR="00996D7E" w:rsidRPr="00645E6F">
        <w:rPr>
          <w:rFonts w:ascii="Times New Roman" w:hAnsi="Times New Roman" w:cs="Times New Roman"/>
          <w:sz w:val="24"/>
          <w:szCs w:val="24"/>
        </w:rPr>
        <w:t>The hydraulic conductivity (measured in gpd/ft</w:t>
      </w:r>
      <w:r w:rsidR="00996D7E" w:rsidRPr="00645E6F">
        <w:rPr>
          <w:rFonts w:ascii="Times New Roman" w:hAnsi="Times New Roman" w:cs="Times New Roman"/>
          <w:sz w:val="24"/>
          <w:szCs w:val="24"/>
          <w:vertAlign w:val="superscript"/>
        </w:rPr>
        <w:t>2</w:t>
      </w:r>
      <w:r w:rsidR="00996D7E" w:rsidRPr="00645E6F">
        <w:rPr>
          <w:rFonts w:ascii="Times New Roman" w:hAnsi="Times New Roman" w:cs="Times New Roman"/>
          <w:sz w:val="24"/>
          <w:szCs w:val="24"/>
        </w:rPr>
        <w:t>)</w:t>
      </w:r>
      <w:r w:rsidRPr="00645E6F">
        <w:rPr>
          <w:rFonts w:ascii="Times New Roman" w:hAnsi="Times New Roman" w:cs="Times New Roman"/>
          <w:sz w:val="24"/>
          <w:szCs w:val="24"/>
        </w:rPr>
        <w:t xml:space="preserve"> determine the rate at which groundwater will flow under a specific hydraulic gradient</w:t>
      </w:r>
      <w:sdt>
        <w:sdtPr>
          <w:rPr>
            <w:rFonts w:ascii="Times New Roman" w:hAnsi="Times New Roman" w:cs="Times New Roman"/>
            <w:sz w:val="24"/>
            <w:szCs w:val="24"/>
          </w:rPr>
          <w:id w:val="1802612"/>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All85 \l 1033  \m TAl02</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 Al-Zabet, 2002)</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Hydraulic conductivity data are usually calculated from aquifer pumping tests</w:t>
      </w:r>
      <w:sdt>
        <w:sdtPr>
          <w:rPr>
            <w:rFonts w:ascii="Times New Roman" w:hAnsi="Times New Roman" w:cs="Times New Roman"/>
            <w:sz w:val="24"/>
            <w:szCs w:val="24"/>
          </w:rPr>
          <w:id w:val="1802614"/>
          <w:citation/>
        </w:sdtPr>
        <w:sdtContent>
          <w:r w:rsidR="002F20A9" w:rsidRPr="00645E6F">
            <w:rPr>
              <w:rFonts w:ascii="Times New Roman" w:hAnsi="Times New Roman" w:cs="Times New Roman"/>
              <w:sz w:val="24"/>
              <w:szCs w:val="24"/>
            </w:rPr>
            <w:fldChar w:fldCharType="begin"/>
          </w:r>
          <w:r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Pr="00645E6F">
        <w:rPr>
          <w:rFonts w:ascii="Times New Roman" w:hAnsi="Times New Roman" w:cs="Times New Roman"/>
          <w:sz w:val="24"/>
          <w:szCs w:val="24"/>
        </w:rPr>
        <w:t xml:space="preserve">. We did not find any published hydraulic </w:t>
      </w:r>
      <w:r w:rsidRPr="00645E6F">
        <w:rPr>
          <w:rFonts w:ascii="Times New Roman" w:hAnsi="Times New Roman" w:cs="Times New Roman"/>
          <w:sz w:val="24"/>
          <w:szCs w:val="24"/>
        </w:rPr>
        <w:lastRenderedPageBreak/>
        <w:t xml:space="preserve">conductivity data for the state of Maryland. However, </w:t>
      </w:r>
      <w:r w:rsidR="008A3074">
        <w:rPr>
          <w:rFonts w:ascii="Times New Roman" w:hAnsi="Times New Roman" w:cs="Times New Roman"/>
          <w:sz w:val="24"/>
          <w:szCs w:val="24"/>
        </w:rPr>
        <w:t>we</w:t>
      </w:r>
      <w:r w:rsidRPr="00645E6F">
        <w:rPr>
          <w:rFonts w:ascii="Times New Roman" w:hAnsi="Times New Roman" w:cs="Times New Roman"/>
          <w:sz w:val="24"/>
          <w:szCs w:val="24"/>
        </w:rPr>
        <w:t xml:space="preserve"> estimate</w:t>
      </w:r>
      <w:r w:rsidR="008A3074">
        <w:rPr>
          <w:rFonts w:ascii="Times New Roman" w:hAnsi="Times New Roman" w:cs="Times New Roman"/>
          <w:sz w:val="24"/>
          <w:szCs w:val="24"/>
        </w:rPr>
        <w:t>d</w:t>
      </w:r>
      <w:r w:rsidRPr="00645E6F">
        <w:rPr>
          <w:rFonts w:ascii="Times New Roman" w:hAnsi="Times New Roman" w:cs="Times New Roman"/>
          <w:sz w:val="24"/>
          <w:szCs w:val="24"/>
        </w:rPr>
        <w:t xml:space="preserve"> the hydraulic conductivity </w:t>
      </w:r>
      <w:r w:rsidR="008A3074">
        <w:rPr>
          <w:rFonts w:ascii="Times New Roman" w:hAnsi="Times New Roman" w:cs="Times New Roman"/>
          <w:sz w:val="24"/>
          <w:szCs w:val="24"/>
        </w:rPr>
        <w:t>for the state based on the</w:t>
      </w:r>
      <w:r w:rsidRPr="00645E6F">
        <w:rPr>
          <w:rFonts w:ascii="Times New Roman" w:hAnsi="Times New Roman" w:cs="Times New Roman"/>
          <w:sz w:val="24"/>
          <w:szCs w:val="24"/>
        </w:rPr>
        <w:t xml:space="preserve"> physical characteristics</w:t>
      </w:r>
      <w:r w:rsidR="00996D7E" w:rsidRPr="00645E6F">
        <w:rPr>
          <w:rFonts w:ascii="Times New Roman" w:hAnsi="Times New Roman" w:cs="Times New Roman"/>
          <w:sz w:val="24"/>
          <w:szCs w:val="24"/>
        </w:rPr>
        <w:t xml:space="preserve"> such as rock types and aggregation of</w:t>
      </w:r>
      <w:r w:rsidRPr="00645E6F">
        <w:rPr>
          <w:rFonts w:ascii="Times New Roman" w:hAnsi="Times New Roman" w:cs="Times New Roman"/>
          <w:sz w:val="24"/>
          <w:szCs w:val="24"/>
        </w:rPr>
        <w:t xml:space="preserve"> the aquifer</w:t>
      </w:r>
      <w:sdt>
        <w:sdtPr>
          <w:rPr>
            <w:rFonts w:ascii="Times New Roman" w:hAnsi="Times New Roman" w:cs="Times New Roman"/>
            <w:sz w:val="24"/>
            <w:szCs w:val="24"/>
          </w:rPr>
          <w:id w:val="1802615"/>
          <w:citation/>
        </w:sdtPr>
        <w:sdtContent>
          <w:r w:rsidR="002F20A9" w:rsidRPr="00645E6F">
            <w:rPr>
              <w:rFonts w:ascii="Times New Roman" w:hAnsi="Times New Roman" w:cs="Times New Roman"/>
              <w:sz w:val="24"/>
              <w:szCs w:val="24"/>
            </w:rPr>
            <w:fldChar w:fldCharType="begin"/>
          </w:r>
          <w:r w:rsidR="00996D7E" w:rsidRPr="00645E6F">
            <w:rPr>
              <w:rFonts w:ascii="Times New Roman" w:hAnsi="Times New Roman" w:cs="Times New Roman"/>
              <w:sz w:val="24"/>
              <w:szCs w:val="24"/>
            </w:rPr>
            <w:instrText xml:space="preserve"> CITATION All85 \l 1033 </w:instrText>
          </w:r>
          <w:r w:rsidR="002F20A9" w:rsidRPr="00645E6F">
            <w:rPr>
              <w:rFonts w:ascii="Times New Roman" w:hAnsi="Times New Roman" w:cs="Times New Roman"/>
              <w:sz w:val="24"/>
              <w:szCs w:val="24"/>
            </w:rPr>
            <w:fldChar w:fldCharType="separate"/>
          </w:r>
          <w:r w:rsidR="00FF63E2">
            <w:rPr>
              <w:rFonts w:ascii="Times New Roman" w:hAnsi="Times New Roman" w:cs="Times New Roman"/>
              <w:noProof/>
              <w:sz w:val="24"/>
              <w:szCs w:val="24"/>
            </w:rPr>
            <w:t xml:space="preserve"> </w:t>
          </w:r>
          <w:r w:rsidR="00FF63E2" w:rsidRPr="00FF63E2">
            <w:rPr>
              <w:rFonts w:ascii="Times New Roman" w:hAnsi="Times New Roman" w:cs="Times New Roman"/>
              <w:noProof/>
              <w:sz w:val="24"/>
              <w:szCs w:val="24"/>
            </w:rPr>
            <w:t>(Aller, Truman, Lehr, &amp; Petty, 1985)</w:t>
          </w:r>
          <w:r w:rsidR="002F20A9" w:rsidRPr="00645E6F">
            <w:rPr>
              <w:rFonts w:ascii="Times New Roman" w:hAnsi="Times New Roman" w:cs="Times New Roman"/>
              <w:sz w:val="24"/>
              <w:szCs w:val="24"/>
            </w:rPr>
            <w:fldChar w:fldCharType="end"/>
          </w:r>
        </w:sdtContent>
      </w:sdt>
      <w:r w:rsidR="00996D7E" w:rsidRPr="00645E6F">
        <w:rPr>
          <w:rFonts w:ascii="Times New Roman" w:hAnsi="Times New Roman" w:cs="Times New Roman"/>
          <w:sz w:val="24"/>
          <w:szCs w:val="24"/>
        </w:rPr>
        <w:t xml:space="preserve">. </w:t>
      </w:r>
      <w:r w:rsidR="008A3074">
        <w:rPr>
          <w:rFonts w:ascii="Times New Roman" w:hAnsi="Times New Roman" w:cs="Times New Roman"/>
          <w:sz w:val="24"/>
          <w:szCs w:val="24"/>
        </w:rPr>
        <w:t>The</w:t>
      </w:r>
      <w:r w:rsidR="00996D7E" w:rsidRPr="00645E6F">
        <w:rPr>
          <w:rFonts w:ascii="Times New Roman" w:hAnsi="Times New Roman" w:cs="Times New Roman"/>
          <w:sz w:val="24"/>
          <w:szCs w:val="24"/>
        </w:rPr>
        <w:t xml:space="preserve"> </w:t>
      </w:r>
      <w:r w:rsidR="008A3074" w:rsidRPr="00645E6F">
        <w:rPr>
          <w:rFonts w:ascii="Times New Roman" w:hAnsi="Times New Roman" w:cs="Times New Roman"/>
          <w:sz w:val="24"/>
          <w:szCs w:val="24"/>
        </w:rPr>
        <w:t>estimates for the hydraulic conductivities were</w:t>
      </w:r>
      <w:r w:rsidR="008A3074">
        <w:rPr>
          <w:rFonts w:ascii="Times New Roman" w:hAnsi="Times New Roman" w:cs="Times New Roman"/>
          <w:sz w:val="24"/>
          <w:szCs w:val="24"/>
        </w:rPr>
        <w:t xml:space="preserve"> </w:t>
      </w:r>
      <w:r w:rsidR="00E4470C" w:rsidRPr="00645E6F">
        <w:rPr>
          <w:rFonts w:ascii="Times New Roman" w:hAnsi="Times New Roman" w:cs="Times New Roman"/>
          <w:sz w:val="24"/>
          <w:szCs w:val="24"/>
        </w:rPr>
        <w:t xml:space="preserve">based on the procedure </w:t>
      </w:r>
      <w:r w:rsidR="00D56E83">
        <w:rPr>
          <w:rFonts w:ascii="Times New Roman" w:hAnsi="Times New Roman" w:cs="Times New Roman"/>
          <w:sz w:val="24"/>
          <w:szCs w:val="24"/>
        </w:rPr>
        <w:t xml:space="preserve">outlined by Aller et al. (1985). </w:t>
      </w:r>
      <w:r w:rsidR="00D56E83" w:rsidRPr="00D56E83">
        <w:t xml:space="preserve">Ratings were </w:t>
      </w:r>
      <w:r w:rsidR="00D56E83">
        <w:t>assigned</w:t>
      </w:r>
      <w:r w:rsidR="00D56E83" w:rsidRPr="00D56E83">
        <w:t xml:space="preserve"> to the estimated hydraulic conductivities</w:t>
      </w:r>
      <w:r w:rsidR="00D56E83">
        <w:t xml:space="preserve"> data. The rated data was then </w:t>
      </w:r>
      <w:r w:rsidR="00D56E83" w:rsidRPr="00D56E83">
        <w:t xml:space="preserve">reclassified to generate the </w:t>
      </w:r>
      <w:r w:rsidR="00D56E83">
        <w:t>DRASTIC Hydraulic Conductivity s</w:t>
      </w:r>
      <w:r w:rsidR="00D56E83" w:rsidRPr="00D56E83">
        <w:t>urface</w:t>
      </w:r>
      <w:r w:rsidR="00D56E83">
        <w:t xml:space="preserve"> for the state.</w:t>
      </w:r>
      <w:r w:rsidR="00F05BAB">
        <w:t xml:space="preserve"> Figure 7 is a map </w:t>
      </w:r>
      <w:r w:rsidR="00F05BAB" w:rsidRPr="00F05BAB">
        <w:t>showing the reclassified estimated hydraulic conductivity of Maryland based on the aquifer characteristics</w:t>
      </w:r>
    </w:p>
    <w:p w:rsidR="00F05BAB" w:rsidRDefault="00F05BAB" w:rsidP="00F05BAB">
      <w:pPr>
        <w:keepNext/>
        <w:spacing w:line="480" w:lineRule="auto"/>
        <w:ind w:hanging="7"/>
      </w:pPr>
      <w:r w:rsidRPr="00F05BAB">
        <w:rPr>
          <w:noProof/>
        </w:rPr>
        <w:drawing>
          <wp:inline distT="0" distB="0" distL="0" distR="0">
            <wp:extent cx="5943600" cy="4457700"/>
            <wp:effectExtent l="19050" t="0" r="0" b="0"/>
            <wp:docPr id="8" name="Picture 4" descr="hydraulic conductivity.jpg"/>
            <wp:cNvGraphicFramePr/>
            <a:graphic xmlns:a="http://schemas.openxmlformats.org/drawingml/2006/main">
              <a:graphicData uri="http://schemas.openxmlformats.org/drawingml/2006/picture">
                <pic:pic xmlns:pic="http://schemas.openxmlformats.org/drawingml/2006/picture">
                  <pic:nvPicPr>
                    <pic:cNvPr id="6" name="Content Placeholder 5" descr="hydraulic conductivity.jpg"/>
                    <pic:cNvPicPr>
                      <a:picLocks noGrp="1" noChangeAspect="1"/>
                    </pic:cNvPicPr>
                  </pic:nvPicPr>
                  <pic:blipFill>
                    <a:blip r:embed="rId13" cstate="print"/>
                    <a:stretch>
                      <a:fillRect/>
                    </a:stretch>
                  </pic:blipFill>
                  <pic:spPr>
                    <a:xfrm>
                      <a:off x="0" y="0"/>
                      <a:ext cx="5943600" cy="4457700"/>
                    </a:xfrm>
                    <a:prstGeom prst="rect">
                      <a:avLst/>
                    </a:prstGeom>
                  </pic:spPr>
                </pic:pic>
              </a:graphicData>
            </a:graphic>
          </wp:inline>
        </w:drawing>
      </w:r>
    </w:p>
    <w:p w:rsidR="00F05BAB" w:rsidRPr="00D56E83" w:rsidRDefault="00F05BAB" w:rsidP="00F05BAB">
      <w:pPr>
        <w:pStyle w:val="Caption"/>
      </w:pPr>
      <w:r>
        <w:t xml:space="preserve">Figure </w:t>
      </w:r>
      <w:fldSimple w:instr=" SEQ Figure \* ARABIC ">
        <w:r w:rsidR="00EA6ABC">
          <w:rPr>
            <w:noProof/>
          </w:rPr>
          <w:t>7</w:t>
        </w:r>
      </w:fldSimple>
      <w:r>
        <w:t xml:space="preserve"> Map </w:t>
      </w:r>
      <w:r w:rsidRPr="00F05BAB">
        <w:t>showing the reclassified estimated hydraulic conductivity of Maryland based on the aquifer characteristics</w:t>
      </w:r>
    </w:p>
    <w:p w:rsidR="00645E6F" w:rsidRPr="00645E6F" w:rsidRDefault="00D56E83" w:rsidP="00ED1D36">
      <w:pPr>
        <w:spacing w:line="480" w:lineRule="auto"/>
        <w:ind w:firstLine="533"/>
        <w:rPr>
          <w:rFonts w:ascii="Times New Roman" w:hAnsi="Times New Roman" w:cs="Times New Roman"/>
          <w:sz w:val="24"/>
          <w:szCs w:val="24"/>
        </w:rPr>
      </w:pPr>
      <w:r w:rsidRPr="00D56E83">
        <w:rPr>
          <w:rFonts w:ascii="Times New Roman" w:hAnsi="Times New Roman" w:cs="Times New Roman"/>
          <w:sz w:val="24"/>
          <w:szCs w:val="24"/>
        </w:rPr>
        <w:t xml:space="preserve"> </w:t>
      </w:r>
    </w:p>
    <w:p w:rsidR="00F05BAB" w:rsidRDefault="008E7F9D" w:rsidP="00F05BAB">
      <w:pPr>
        <w:pStyle w:val="Heading2"/>
      </w:pPr>
      <w:r>
        <w:lastRenderedPageBreak/>
        <w:t>RESULT AND LIMITATION</w:t>
      </w:r>
      <w:r w:rsidR="00F05BAB">
        <w:t>:</w:t>
      </w:r>
    </w:p>
    <w:p w:rsidR="007B0BEF" w:rsidRDefault="00F05BAB" w:rsidP="007B0BEF">
      <w:pPr>
        <w:spacing w:line="480" w:lineRule="auto"/>
        <w:rPr>
          <w:rFonts w:ascii="Times New Roman" w:hAnsi="Times New Roman" w:cs="Times New Roman"/>
          <w:sz w:val="24"/>
          <w:szCs w:val="24"/>
        </w:rPr>
      </w:pPr>
      <w:r>
        <w:rPr>
          <w:rFonts w:ascii="Times New Roman" w:hAnsi="Times New Roman" w:cs="Times New Roman"/>
          <w:sz w:val="24"/>
          <w:szCs w:val="24"/>
        </w:rPr>
        <w:tab/>
      </w:r>
    </w:p>
    <w:p w:rsidR="007B0BEF" w:rsidRDefault="007B0BEF" w:rsidP="007B0BEF">
      <w:pPr>
        <w:spacing w:line="480" w:lineRule="auto"/>
        <w:rPr>
          <w:rFonts w:ascii="Times New Roman" w:hAnsi="Times New Roman" w:cs="Times New Roman"/>
          <w:sz w:val="24"/>
          <w:szCs w:val="24"/>
        </w:rPr>
      </w:pPr>
      <w:r>
        <w:rPr>
          <w:rFonts w:ascii="Times New Roman" w:hAnsi="Times New Roman" w:cs="Times New Roman"/>
          <w:sz w:val="24"/>
          <w:szCs w:val="24"/>
        </w:rPr>
        <w:tab/>
      </w:r>
      <w:r w:rsidRPr="007B0BEF">
        <w:t>The resulting thematic map provides a relative ranking of the DRASTIC Index (D</w:t>
      </w:r>
      <w:r w:rsidRPr="007B0BEF">
        <w:rPr>
          <w:vertAlign w:val="subscript"/>
        </w:rPr>
        <w:t>i</w:t>
      </w:r>
      <w:r w:rsidRPr="007B0BEF">
        <w:t>) based on susceptibility to groundwater pollution.</w:t>
      </w:r>
      <w:r w:rsidR="00D2561C">
        <w:t xml:space="preserve"> Figure 8 is a map showing the overall DRASTIC Index for Maryland.</w:t>
      </w:r>
      <w:r w:rsidRPr="007B0BEF">
        <w:t xml:space="preserve"> </w:t>
      </w:r>
      <w:r w:rsidR="00092CB4">
        <w:t xml:space="preserve">The color theme for the DRASTIC index map is based on the EPA established DRASTIC color scheme </w:t>
      </w:r>
      <w:sdt>
        <w:sdtPr>
          <w:id w:val="226138532"/>
          <w:citation/>
        </w:sdtPr>
        <w:sdtContent>
          <w:fldSimple w:instr=" CITATION All85 \l 1033 ">
            <w:r w:rsidR="00092CB4">
              <w:rPr>
                <w:noProof/>
              </w:rPr>
              <w:t>(Aller, Truman, Lehr, &amp; Petty, 1985)</w:t>
            </w:r>
          </w:fldSimple>
        </w:sdtContent>
      </w:sdt>
      <w:r w:rsidR="00092CB4">
        <w:t>. Higher DRASTIC index indicate higher vulnerability.  The DRASTIC map for Maryland shows a general west-east trend. T</w:t>
      </w:r>
      <w:r w:rsidRPr="007B0BEF">
        <w:rPr>
          <w:rFonts w:ascii="Times New Roman" w:hAnsi="Times New Roman" w:cs="Times New Roman"/>
          <w:sz w:val="24"/>
          <w:szCs w:val="24"/>
        </w:rPr>
        <w:t xml:space="preserve">he </w:t>
      </w:r>
      <w:r w:rsidR="00092CB4">
        <w:rPr>
          <w:rFonts w:ascii="Times New Roman" w:hAnsi="Times New Roman" w:cs="Times New Roman"/>
          <w:sz w:val="24"/>
          <w:szCs w:val="24"/>
        </w:rPr>
        <w:t xml:space="preserve">calculated </w:t>
      </w:r>
      <w:r w:rsidRPr="007B0BEF">
        <w:rPr>
          <w:rFonts w:ascii="Times New Roman" w:hAnsi="Times New Roman" w:cs="Times New Roman"/>
          <w:sz w:val="24"/>
          <w:szCs w:val="24"/>
        </w:rPr>
        <w:t>DRASTIC Index is higher in the Eastern part of the state and around the edges of the Chesapeake Bay</w:t>
      </w:r>
      <w:r w:rsidR="00547E0A">
        <w:t xml:space="preserve">. </w:t>
      </w:r>
      <w:r w:rsidRPr="007B0BEF">
        <w:rPr>
          <w:rFonts w:ascii="Times New Roman" w:hAnsi="Times New Roman" w:cs="Times New Roman"/>
          <w:sz w:val="24"/>
          <w:szCs w:val="24"/>
        </w:rPr>
        <w:t xml:space="preserve">Vulnerability generally reduces westward from the Chesapeake Bay with the lowest vulnerability in </w:t>
      </w:r>
      <w:r w:rsidR="00547E0A">
        <w:rPr>
          <w:rFonts w:ascii="Times New Roman" w:hAnsi="Times New Roman" w:cs="Times New Roman"/>
          <w:sz w:val="24"/>
          <w:szCs w:val="24"/>
        </w:rPr>
        <w:t xml:space="preserve">westernmost </w:t>
      </w:r>
      <w:r w:rsidRPr="007B0BEF">
        <w:rPr>
          <w:rFonts w:ascii="Times New Roman" w:hAnsi="Times New Roman" w:cs="Times New Roman"/>
          <w:sz w:val="24"/>
          <w:szCs w:val="24"/>
        </w:rPr>
        <w:t>Garrett and Allegany counties</w:t>
      </w:r>
      <w:r w:rsidR="00E465C6">
        <w:rPr>
          <w:rFonts w:ascii="Times New Roman" w:hAnsi="Times New Roman" w:cs="Times New Roman"/>
          <w:sz w:val="24"/>
          <w:szCs w:val="24"/>
        </w:rPr>
        <w:t>.</w:t>
      </w:r>
    </w:p>
    <w:p w:rsidR="00E465C6" w:rsidRDefault="00E465C6" w:rsidP="00E465C6">
      <w:pPr>
        <w:keepNext/>
        <w:spacing w:line="480" w:lineRule="auto"/>
      </w:pPr>
      <w:r w:rsidRPr="00E465C6">
        <w:rPr>
          <w:noProof/>
        </w:rPr>
        <w:lastRenderedPageBreak/>
        <w:drawing>
          <wp:inline distT="0" distB="0" distL="0" distR="0">
            <wp:extent cx="5943600" cy="4457700"/>
            <wp:effectExtent l="19050" t="0" r="0" b="0"/>
            <wp:docPr id="9" name="Picture 5" descr="drastic index.jpg"/>
            <wp:cNvGraphicFramePr/>
            <a:graphic xmlns:a="http://schemas.openxmlformats.org/drawingml/2006/main">
              <a:graphicData uri="http://schemas.openxmlformats.org/drawingml/2006/picture">
                <pic:pic xmlns:pic="http://schemas.openxmlformats.org/drawingml/2006/picture">
                  <pic:nvPicPr>
                    <pic:cNvPr id="5" name="Content Placeholder 4" descr="drastic index.jpg"/>
                    <pic:cNvPicPr>
                      <a:picLocks noGrp="1" noChangeAspect="1"/>
                    </pic:cNvPicPr>
                  </pic:nvPicPr>
                  <pic:blipFill>
                    <a:blip r:embed="rId14" cstate="print"/>
                    <a:stretch>
                      <a:fillRect/>
                    </a:stretch>
                  </pic:blipFill>
                  <pic:spPr>
                    <a:xfrm>
                      <a:off x="0" y="0"/>
                      <a:ext cx="5943600" cy="4457700"/>
                    </a:xfrm>
                    <a:prstGeom prst="rect">
                      <a:avLst/>
                    </a:prstGeom>
                  </pic:spPr>
                </pic:pic>
              </a:graphicData>
            </a:graphic>
          </wp:inline>
        </w:drawing>
      </w:r>
    </w:p>
    <w:p w:rsidR="00BD60CD" w:rsidRDefault="00E465C6" w:rsidP="00E465C6">
      <w:pPr>
        <w:pStyle w:val="Caption"/>
      </w:pPr>
      <w:r>
        <w:t xml:space="preserve">Figure </w:t>
      </w:r>
      <w:fldSimple w:instr=" SEQ Figure \* ARABIC ">
        <w:r w:rsidR="00EA6ABC">
          <w:rPr>
            <w:noProof/>
          </w:rPr>
          <w:t>8</w:t>
        </w:r>
      </w:fldSimple>
      <w:r>
        <w:t xml:space="preserve"> Map showing the DRASTIC Index for Maryland</w:t>
      </w:r>
    </w:p>
    <w:p w:rsidR="00092CB4" w:rsidRDefault="00092CB4" w:rsidP="00E465C6">
      <w:pPr>
        <w:pStyle w:val="Heading2"/>
      </w:pPr>
    </w:p>
    <w:p w:rsidR="00E465C6" w:rsidRDefault="00E465C6" w:rsidP="00E465C6"/>
    <w:p w:rsidR="00E465C6" w:rsidRPr="00743A23" w:rsidRDefault="00E465C6" w:rsidP="00743A23">
      <w:pPr>
        <w:spacing w:line="480" w:lineRule="auto"/>
        <w:rPr>
          <w:rFonts w:ascii="Times New Roman" w:hAnsi="Times New Roman" w:cs="Times New Roman"/>
          <w:sz w:val="24"/>
          <w:szCs w:val="24"/>
        </w:rPr>
      </w:pPr>
      <w:r w:rsidRPr="00743A23">
        <w:rPr>
          <w:rFonts w:ascii="Times New Roman" w:hAnsi="Times New Roman" w:cs="Times New Roman"/>
          <w:sz w:val="24"/>
          <w:szCs w:val="24"/>
        </w:rPr>
        <w:tab/>
        <w:t>Some hydrogeologic parameters were estimated due to unavailability of published data</w:t>
      </w:r>
      <w:r w:rsidR="00743A23">
        <w:rPr>
          <w:rFonts w:ascii="Times New Roman" w:hAnsi="Times New Roman" w:cs="Times New Roman"/>
          <w:sz w:val="24"/>
          <w:szCs w:val="24"/>
        </w:rPr>
        <w:t>. In addition, t</w:t>
      </w:r>
      <w:r w:rsidRPr="00743A23">
        <w:rPr>
          <w:rFonts w:ascii="Times New Roman" w:hAnsi="Times New Roman" w:cs="Times New Roman"/>
          <w:sz w:val="24"/>
          <w:szCs w:val="24"/>
        </w:rPr>
        <w:t>here was no available data on the spatial locations of previous groundwater contaminations in the state of Maryland</w:t>
      </w:r>
      <w:r w:rsidR="00743A23">
        <w:rPr>
          <w:rFonts w:ascii="Times New Roman" w:hAnsi="Times New Roman" w:cs="Times New Roman"/>
          <w:sz w:val="24"/>
          <w:szCs w:val="24"/>
        </w:rPr>
        <w:t xml:space="preserve"> that can be used to analyze the correlation between DRASTIC generated vulnerable areas to known contamination incidences.</w:t>
      </w:r>
    </w:p>
    <w:p w:rsidR="00E465C6" w:rsidRPr="00743A23" w:rsidRDefault="00743A23" w:rsidP="00743A23">
      <w:pPr>
        <w:spacing w:line="480" w:lineRule="auto"/>
        <w:rPr>
          <w:rFonts w:ascii="Times New Roman" w:hAnsi="Times New Roman" w:cs="Times New Roman"/>
          <w:sz w:val="24"/>
          <w:szCs w:val="24"/>
        </w:rPr>
      </w:pPr>
      <w:r>
        <w:rPr>
          <w:rFonts w:ascii="Times New Roman" w:hAnsi="Times New Roman" w:cs="Times New Roman"/>
          <w:sz w:val="24"/>
          <w:szCs w:val="24"/>
        </w:rPr>
        <w:tab/>
      </w:r>
      <w:r w:rsidR="00E465C6" w:rsidRPr="00743A23">
        <w:rPr>
          <w:rFonts w:ascii="Times New Roman" w:hAnsi="Times New Roman" w:cs="Times New Roman"/>
          <w:sz w:val="24"/>
          <w:szCs w:val="24"/>
        </w:rPr>
        <w:t xml:space="preserve">One of the assumptions of the DRASTIC methodology is that contaminations occur at the ground surface (Aller, Truman, Lehr, &amp; Petty, 1985). However, most of the </w:t>
      </w:r>
      <w:r w:rsidR="00E465C6" w:rsidRPr="00743A23">
        <w:rPr>
          <w:rFonts w:ascii="Times New Roman" w:hAnsi="Times New Roman" w:cs="Times New Roman"/>
          <w:sz w:val="24"/>
          <w:szCs w:val="24"/>
        </w:rPr>
        <w:lastRenderedPageBreak/>
        <w:t xml:space="preserve">potential groundwater pollution sources in the state of Maryland do not occur at the ground surface. This suggests that the DRASTIC map generated in this study cannot be singularly used to determine the suitability of a site for waste disposal or USTs. In these cases, other factors such as design criteria will play a major role in the decision-makings. </w:t>
      </w:r>
    </w:p>
    <w:p w:rsidR="00E465C6" w:rsidRPr="00E465C6" w:rsidRDefault="00E465C6" w:rsidP="00E465C6"/>
    <w:p w:rsidR="00941C92" w:rsidRDefault="00F64686" w:rsidP="00F64686">
      <w:pPr>
        <w:pStyle w:val="Heading2"/>
      </w:pPr>
      <w:r>
        <w:t>CONCLUSION</w:t>
      </w:r>
    </w:p>
    <w:p w:rsidR="00130AA9" w:rsidRPr="00130AA9" w:rsidRDefault="00130AA9" w:rsidP="00130AA9"/>
    <w:p w:rsidR="00795A22" w:rsidRPr="00743A23" w:rsidRDefault="00130AA9" w:rsidP="00795A22">
      <w:pPr>
        <w:spacing w:line="480" w:lineRule="auto"/>
        <w:rPr>
          <w:rFonts w:ascii="Times New Roman" w:hAnsi="Times New Roman" w:cs="Times New Roman"/>
          <w:sz w:val="24"/>
          <w:szCs w:val="24"/>
        </w:rPr>
      </w:pPr>
      <w:r>
        <w:rPr>
          <w:rFonts w:ascii="Times New Roman" w:hAnsi="Times New Roman" w:cs="Times New Roman"/>
          <w:sz w:val="24"/>
          <w:szCs w:val="24"/>
        </w:rPr>
        <w:tab/>
      </w:r>
      <w:r w:rsidR="00F64686" w:rsidRPr="008E7F9D">
        <w:rPr>
          <w:rFonts w:ascii="Times New Roman" w:hAnsi="Times New Roman" w:cs="Times New Roman"/>
          <w:sz w:val="24"/>
          <w:szCs w:val="24"/>
        </w:rPr>
        <w:t xml:space="preserve">The DRASTIC methodology was utilized to </w:t>
      </w:r>
      <w:r>
        <w:rPr>
          <w:rFonts w:ascii="Times New Roman" w:hAnsi="Times New Roman" w:cs="Times New Roman"/>
          <w:sz w:val="24"/>
          <w:szCs w:val="24"/>
        </w:rPr>
        <w:t>generate</w:t>
      </w:r>
      <w:r w:rsidR="00F64686" w:rsidRPr="008E7F9D">
        <w:rPr>
          <w:rFonts w:ascii="Times New Roman" w:hAnsi="Times New Roman" w:cs="Times New Roman"/>
          <w:sz w:val="24"/>
          <w:szCs w:val="24"/>
        </w:rPr>
        <w:t xml:space="preserve"> a statewide groundwater vulnerability </w:t>
      </w:r>
      <w:r>
        <w:rPr>
          <w:rFonts w:ascii="Times New Roman" w:hAnsi="Times New Roman" w:cs="Times New Roman"/>
          <w:sz w:val="24"/>
          <w:szCs w:val="24"/>
        </w:rPr>
        <w:t>map for</w:t>
      </w:r>
      <w:r w:rsidR="00F64686" w:rsidRPr="008E7F9D">
        <w:rPr>
          <w:rFonts w:ascii="Times New Roman" w:hAnsi="Times New Roman" w:cs="Times New Roman"/>
          <w:sz w:val="24"/>
          <w:szCs w:val="24"/>
        </w:rPr>
        <w:t xml:space="preserve"> Maryland. The resulting </w:t>
      </w:r>
      <w:r w:rsidR="008E7F9D">
        <w:rPr>
          <w:rFonts w:ascii="Times New Roman" w:hAnsi="Times New Roman" w:cs="Times New Roman"/>
          <w:sz w:val="24"/>
          <w:szCs w:val="24"/>
        </w:rPr>
        <w:t xml:space="preserve">Maryland DRASTIC </w:t>
      </w:r>
      <w:r>
        <w:rPr>
          <w:rFonts w:ascii="Times New Roman" w:hAnsi="Times New Roman" w:cs="Times New Roman"/>
          <w:sz w:val="24"/>
          <w:szCs w:val="24"/>
        </w:rPr>
        <w:t>map indicates</w:t>
      </w:r>
      <w:r w:rsidR="008E7F9D">
        <w:rPr>
          <w:rFonts w:ascii="Times New Roman" w:hAnsi="Times New Roman" w:cs="Times New Roman"/>
          <w:sz w:val="24"/>
          <w:szCs w:val="24"/>
        </w:rPr>
        <w:t xml:space="preserve"> </w:t>
      </w:r>
      <w:r>
        <w:rPr>
          <w:rFonts w:ascii="Times New Roman" w:hAnsi="Times New Roman" w:cs="Times New Roman"/>
          <w:sz w:val="24"/>
          <w:szCs w:val="24"/>
        </w:rPr>
        <w:t>that</w:t>
      </w:r>
      <w:r w:rsidR="008E7F9D">
        <w:rPr>
          <w:rFonts w:ascii="Times New Roman" w:hAnsi="Times New Roman" w:cs="Times New Roman"/>
          <w:sz w:val="24"/>
          <w:szCs w:val="24"/>
        </w:rPr>
        <w:t xml:space="preserve"> the potential for groundwater pollution is higher in the </w:t>
      </w:r>
      <w:r w:rsidR="007934E8">
        <w:rPr>
          <w:rFonts w:ascii="Times New Roman" w:hAnsi="Times New Roman" w:cs="Times New Roman"/>
          <w:sz w:val="24"/>
          <w:szCs w:val="24"/>
        </w:rPr>
        <w:t>eastern</w:t>
      </w:r>
      <w:r w:rsidR="008E7F9D">
        <w:rPr>
          <w:rFonts w:ascii="Times New Roman" w:hAnsi="Times New Roman" w:cs="Times New Roman"/>
          <w:sz w:val="24"/>
          <w:szCs w:val="24"/>
        </w:rPr>
        <w:t xml:space="preserve"> part of the state. </w:t>
      </w:r>
      <w:r>
        <w:rPr>
          <w:rFonts w:ascii="Times New Roman" w:hAnsi="Times New Roman" w:cs="Times New Roman"/>
          <w:sz w:val="24"/>
          <w:szCs w:val="24"/>
        </w:rPr>
        <w:t>This suggests</w:t>
      </w:r>
      <w:r w:rsidR="008E7F9D">
        <w:rPr>
          <w:rFonts w:ascii="Times New Roman" w:hAnsi="Times New Roman" w:cs="Times New Roman"/>
          <w:sz w:val="24"/>
          <w:szCs w:val="24"/>
        </w:rPr>
        <w:t xml:space="preserve"> that</w:t>
      </w:r>
      <w:r>
        <w:rPr>
          <w:rFonts w:ascii="Times New Roman" w:hAnsi="Times New Roman" w:cs="Times New Roman"/>
          <w:sz w:val="24"/>
          <w:szCs w:val="24"/>
        </w:rPr>
        <w:t xml:space="preserve"> more concern needs to be given to</w:t>
      </w:r>
      <w:r w:rsidR="008E7F9D">
        <w:rPr>
          <w:rFonts w:ascii="Times New Roman" w:hAnsi="Times New Roman" w:cs="Times New Roman"/>
          <w:sz w:val="24"/>
          <w:szCs w:val="24"/>
        </w:rPr>
        <w:t xml:space="preserve"> activities that could result in groundwater pollution </w:t>
      </w:r>
      <w:r>
        <w:rPr>
          <w:rFonts w:ascii="Times New Roman" w:hAnsi="Times New Roman" w:cs="Times New Roman"/>
          <w:sz w:val="24"/>
          <w:szCs w:val="24"/>
        </w:rPr>
        <w:t xml:space="preserve">in the </w:t>
      </w:r>
      <w:r w:rsidR="007934E8">
        <w:rPr>
          <w:rFonts w:ascii="Times New Roman" w:hAnsi="Times New Roman" w:cs="Times New Roman"/>
          <w:sz w:val="24"/>
          <w:szCs w:val="24"/>
        </w:rPr>
        <w:t>eastern</w:t>
      </w:r>
      <w:r>
        <w:rPr>
          <w:rFonts w:ascii="Times New Roman" w:hAnsi="Times New Roman" w:cs="Times New Roman"/>
          <w:sz w:val="24"/>
          <w:szCs w:val="24"/>
        </w:rPr>
        <w:t xml:space="preserve"> part </w:t>
      </w:r>
      <w:r w:rsidR="00795A22">
        <w:rPr>
          <w:rFonts w:ascii="Times New Roman" w:hAnsi="Times New Roman" w:cs="Times New Roman"/>
          <w:sz w:val="24"/>
          <w:szCs w:val="24"/>
        </w:rPr>
        <w:t>of Maryland</w:t>
      </w:r>
      <w:r>
        <w:rPr>
          <w:rFonts w:ascii="Times New Roman" w:hAnsi="Times New Roman" w:cs="Times New Roman"/>
          <w:sz w:val="24"/>
          <w:szCs w:val="24"/>
        </w:rPr>
        <w:t>.</w:t>
      </w:r>
      <w:r w:rsidR="00795A22" w:rsidRPr="00795A22">
        <w:rPr>
          <w:rFonts w:ascii="Times New Roman" w:hAnsi="Times New Roman" w:cs="Times New Roman"/>
          <w:sz w:val="24"/>
          <w:szCs w:val="24"/>
        </w:rPr>
        <w:t xml:space="preserve"> </w:t>
      </w:r>
      <w:r w:rsidR="00795A22">
        <w:rPr>
          <w:rFonts w:ascii="Times New Roman" w:hAnsi="Times New Roman" w:cs="Times New Roman"/>
          <w:sz w:val="24"/>
          <w:szCs w:val="24"/>
        </w:rPr>
        <w:t>Although most of the western two-third of the state lies in areas with lower vulnerability index; there are patches of areas with high DRASTIC index. Therefore, it is important to consider the local DRASTIC index at a specific location rather than the general index</w:t>
      </w:r>
      <w:r w:rsidR="00692938">
        <w:rPr>
          <w:rFonts w:ascii="Times New Roman" w:hAnsi="Times New Roman" w:cs="Times New Roman"/>
          <w:sz w:val="24"/>
          <w:szCs w:val="24"/>
        </w:rPr>
        <w:t xml:space="preserve"> trend</w:t>
      </w:r>
      <w:r w:rsidR="007934E8">
        <w:rPr>
          <w:rFonts w:ascii="Times New Roman" w:hAnsi="Times New Roman" w:cs="Times New Roman"/>
          <w:sz w:val="24"/>
          <w:szCs w:val="24"/>
        </w:rPr>
        <w:t xml:space="preserve"> during decision-</w:t>
      </w:r>
      <w:r w:rsidR="00795A22">
        <w:rPr>
          <w:rFonts w:ascii="Times New Roman" w:hAnsi="Times New Roman" w:cs="Times New Roman"/>
          <w:sz w:val="24"/>
          <w:szCs w:val="24"/>
        </w:rPr>
        <w:t>making process of project that could result in groundwater pollution.</w:t>
      </w:r>
    </w:p>
    <w:p w:rsidR="00692938" w:rsidRDefault="00692938" w:rsidP="00130AA9">
      <w:pPr>
        <w:spacing w:line="480" w:lineRule="auto"/>
        <w:rPr>
          <w:rFonts w:ascii="Times New Roman" w:hAnsi="Times New Roman" w:cs="Times New Roman"/>
          <w:sz w:val="24"/>
          <w:szCs w:val="24"/>
        </w:rPr>
      </w:pPr>
    </w:p>
    <w:p w:rsidR="00692938" w:rsidRDefault="00692938" w:rsidP="00130AA9">
      <w:pPr>
        <w:spacing w:line="480" w:lineRule="auto"/>
        <w:rPr>
          <w:rFonts w:ascii="Times New Roman" w:hAnsi="Times New Roman" w:cs="Times New Roman"/>
          <w:sz w:val="24"/>
          <w:szCs w:val="24"/>
        </w:rPr>
      </w:pPr>
    </w:p>
    <w:p w:rsidR="00692938" w:rsidRDefault="00692938" w:rsidP="00130AA9">
      <w:pPr>
        <w:spacing w:line="480" w:lineRule="auto"/>
        <w:rPr>
          <w:rFonts w:ascii="Times New Roman" w:hAnsi="Times New Roman" w:cs="Times New Roman"/>
          <w:sz w:val="24"/>
          <w:szCs w:val="24"/>
        </w:rPr>
      </w:pPr>
    </w:p>
    <w:p w:rsidR="00F64686" w:rsidRPr="008E7F9D" w:rsidRDefault="00130AA9" w:rsidP="00130AA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E7F9D">
        <w:rPr>
          <w:rFonts w:ascii="Times New Roman" w:hAnsi="Times New Roman" w:cs="Times New Roman"/>
          <w:sz w:val="24"/>
          <w:szCs w:val="24"/>
        </w:rPr>
        <w:t xml:space="preserve"> </w:t>
      </w:r>
    </w:p>
    <w:sdt>
      <w:sdtPr>
        <w:rPr>
          <w:rFonts w:ascii="Times New Roman" w:eastAsiaTheme="minorHAnsi" w:hAnsi="Times New Roman" w:cs="Times New Roman"/>
          <w:b w:val="0"/>
          <w:bCs w:val="0"/>
          <w:color w:val="auto"/>
          <w:sz w:val="22"/>
          <w:szCs w:val="22"/>
        </w:rPr>
        <w:id w:val="2825860"/>
        <w:docPartObj>
          <w:docPartGallery w:val="Bibliographies"/>
          <w:docPartUnique/>
        </w:docPartObj>
      </w:sdtPr>
      <w:sdtContent>
        <w:p w:rsidR="00971BE6" w:rsidRPr="00645E6F" w:rsidRDefault="00971BE6" w:rsidP="00971BE6">
          <w:pPr>
            <w:pStyle w:val="Heading1"/>
            <w:rPr>
              <w:rFonts w:ascii="Times New Roman" w:hAnsi="Times New Roman" w:cs="Times New Roman"/>
            </w:rPr>
          </w:pPr>
          <w:r w:rsidRPr="00645E6F">
            <w:rPr>
              <w:rFonts w:ascii="Times New Roman" w:hAnsi="Times New Roman" w:cs="Times New Roman"/>
            </w:rPr>
            <w:t>Bibliography</w:t>
          </w:r>
        </w:p>
        <w:sdt>
          <w:sdtPr>
            <w:rPr>
              <w:rFonts w:ascii="Times New Roman" w:hAnsi="Times New Roman" w:cs="Times New Roman"/>
            </w:rPr>
            <w:id w:val="111145805"/>
            <w:bibliography/>
          </w:sdtPr>
          <w:sdtContent>
            <w:p w:rsidR="00FF63E2" w:rsidRDefault="002F20A9" w:rsidP="00FF63E2">
              <w:pPr>
                <w:pStyle w:val="Bibliography"/>
                <w:rPr>
                  <w:noProof/>
                </w:rPr>
              </w:pPr>
              <w:r w:rsidRPr="00645E6F">
                <w:rPr>
                  <w:rFonts w:ascii="Times New Roman" w:hAnsi="Times New Roman" w:cs="Times New Roman"/>
                </w:rPr>
                <w:fldChar w:fldCharType="begin"/>
              </w:r>
              <w:r w:rsidR="00971BE6" w:rsidRPr="00645E6F">
                <w:rPr>
                  <w:rFonts w:ascii="Times New Roman" w:hAnsi="Times New Roman" w:cs="Times New Roman"/>
                </w:rPr>
                <w:instrText xml:space="preserve"> BIBLIOGRAPHY </w:instrText>
              </w:r>
              <w:r w:rsidRPr="00645E6F">
                <w:rPr>
                  <w:rFonts w:ascii="Times New Roman" w:hAnsi="Times New Roman" w:cs="Times New Roman"/>
                </w:rPr>
                <w:fldChar w:fldCharType="separate"/>
              </w:r>
              <w:r w:rsidR="00FF63E2">
                <w:rPr>
                  <w:noProof/>
                </w:rPr>
                <w:t xml:space="preserve">Aller, L., Truman, B., Lehr, J. H., &amp; Petty, R. J. (1985). </w:t>
              </w:r>
              <w:r w:rsidR="00FF63E2">
                <w:rPr>
                  <w:i/>
                  <w:iCs/>
                  <w:noProof/>
                </w:rPr>
                <w:t>DRASTIC-A Standardized System for Evaluating Groundwater Pollution Potential Using Hydrogeologic Settings.</w:t>
              </w:r>
              <w:r w:rsidR="00FF63E2">
                <w:rPr>
                  <w:noProof/>
                </w:rPr>
                <w:t xml:space="preserve"> U.S. Envirionmental Protection Agency, Rober S. Kerr Environmental Research Laboratory, Office of Reseach and Development, EPA/600/2-85/018.</w:t>
              </w:r>
            </w:p>
            <w:p w:rsidR="00FF63E2" w:rsidRDefault="00FF63E2" w:rsidP="00FF63E2">
              <w:pPr>
                <w:pStyle w:val="Bibliography"/>
                <w:rPr>
                  <w:noProof/>
                </w:rPr>
              </w:pPr>
              <w:r>
                <w:rPr>
                  <w:noProof/>
                </w:rPr>
                <w:t xml:space="preserve">Al-Zabet, T. (2002). Evaluation of Aquifer Vulnerability to Contamination Potential Using the DRASTIC Method. </w:t>
              </w:r>
              <w:r>
                <w:rPr>
                  <w:i/>
                  <w:iCs/>
                  <w:noProof/>
                </w:rPr>
                <w:t>Environmental Geology</w:t>
              </w:r>
              <w:r>
                <w:rPr>
                  <w:noProof/>
                </w:rPr>
                <w:t xml:space="preserve"> , 203-208.</w:t>
              </w:r>
            </w:p>
            <w:p w:rsidR="00FF63E2" w:rsidRDefault="00FF63E2" w:rsidP="00FF63E2">
              <w:pPr>
                <w:pStyle w:val="Bibliography"/>
                <w:rPr>
                  <w:noProof/>
                </w:rPr>
              </w:pPr>
              <w:r>
                <w:rPr>
                  <w:noProof/>
                </w:rPr>
                <w:t xml:space="preserve">Andreasen, D., &amp; Fewster, T. B. (2005). </w:t>
              </w:r>
              <w:r>
                <w:rPr>
                  <w:i/>
                  <w:iCs/>
                  <w:noProof/>
                </w:rPr>
                <w:t>Estimation of areas contributing recharge to selected public-supply wells in designated metro core areas of Upper Wicomico River and Rockawalking Creek basins, Maryland.</w:t>
              </w:r>
              <w:r>
                <w:rPr>
                  <w:noProof/>
                </w:rPr>
                <w:t xml:space="preserve"> Maryland Geological Society, Hydrogeology and Hydrology Program.</w:t>
              </w:r>
            </w:p>
            <w:p w:rsidR="00FF63E2" w:rsidRDefault="00FF63E2" w:rsidP="00FF63E2">
              <w:pPr>
                <w:pStyle w:val="Bibliography"/>
                <w:rPr>
                  <w:noProof/>
                </w:rPr>
              </w:pPr>
              <w:r>
                <w:rPr>
                  <w:noProof/>
                </w:rPr>
                <w:t xml:space="preserve">Ator, S. W., &amp; Reyes, B. (2008). </w:t>
              </w:r>
              <w:r>
                <w:rPr>
                  <w:i/>
                  <w:iCs/>
                  <w:noProof/>
                </w:rPr>
                <w:t>Pesticide in Ground Water of Central and Western Maryland.</w:t>
              </w:r>
              <w:r>
                <w:rPr>
                  <w:noProof/>
                </w:rPr>
                <w:t xml:space="preserve"> U.S. Geological Survey.</w:t>
              </w:r>
            </w:p>
            <w:p w:rsidR="00FF63E2" w:rsidRDefault="00FF63E2" w:rsidP="00FF63E2">
              <w:pPr>
                <w:pStyle w:val="Bibliography"/>
                <w:rPr>
                  <w:noProof/>
                </w:rPr>
              </w:pPr>
              <w:r>
                <w:rPr>
                  <w:noProof/>
                </w:rPr>
                <w:t>Barbash, J., &amp; Resek, E. (1996). Pesticide in Groundwater: Distribution, Trends and Governing Factors. 588.</w:t>
              </w:r>
            </w:p>
            <w:p w:rsidR="00FF63E2" w:rsidRDefault="00FF63E2" w:rsidP="00FF63E2">
              <w:pPr>
                <w:pStyle w:val="Bibliography"/>
                <w:rPr>
                  <w:noProof/>
                </w:rPr>
              </w:pPr>
              <w:r>
                <w:rPr>
                  <w:noProof/>
                </w:rPr>
                <w:t xml:space="preserve">Barnhardt, L. (2007, February 22). </w:t>
              </w:r>
              <w:r>
                <w:rPr>
                  <w:i/>
                  <w:iCs/>
                  <w:noProof/>
                </w:rPr>
                <w:t>Fallston residents' class action suit OK'd: Judge says they may seek damages against Exxon Mobil in alleged well contamination.</w:t>
              </w:r>
              <w:r>
                <w:rPr>
                  <w:noProof/>
                </w:rPr>
                <w:t xml:space="preserve"> Retrieved November 13, 2009, from Baltimore Sun: http://articles.baltimoresun.com/2007-02-22/news/0702220027_1_exxon-station-fallston-contamination</w:t>
              </w:r>
            </w:p>
            <w:p w:rsidR="00FF63E2" w:rsidRDefault="00FF63E2" w:rsidP="00FF63E2">
              <w:pPr>
                <w:pStyle w:val="Bibliography"/>
                <w:rPr>
                  <w:noProof/>
                </w:rPr>
              </w:pPr>
              <w:r>
                <w:rPr>
                  <w:noProof/>
                </w:rPr>
                <w:t>Bolton, D. (Personal Communication, October 20). Maryland Department of Natural Resources. (O. Ogidan, Interviewer)</w:t>
              </w:r>
            </w:p>
            <w:p w:rsidR="00FF63E2" w:rsidRDefault="00FF63E2" w:rsidP="00FF63E2">
              <w:pPr>
                <w:pStyle w:val="Bibliography"/>
                <w:rPr>
                  <w:noProof/>
                </w:rPr>
              </w:pPr>
              <w:r>
                <w:rPr>
                  <w:noProof/>
                </w:rPr>
                <w:t xml:space="preserve">British Geological Survey. (2005). </w:t>
              </w:r>
              <w:r>
                <w:rPr>
                  <w:i/>
                  <w:iCs/>
                  <w:noProof/>
                </w:rPr>
                <w:t>Britain Beneath Our Feet</w:t>
              </w:r>
              <w:r>
                <w:rPr>
                  <w:noProof/>
                </w:rPr>
                <w:t>. Retrieved November 13, 2009, from Land Quality &amp; Groundwater- Groundwater Vulnerability: http://www.bgs.ac.uk/britainbeneath/land_groundwater_vulnerability.html</w:t>
              </w:r>
            </w:p>
            <w:p w:rsidR="00FF63E2" w:rsidRDefault="00FF63E2" w:rsidP="00FF63E2">
              <w:pPr>
                <w:pStyle w:val="Bibliography"/>
                <w:rPr>
                  <w:noProof/>
                </w:rPr>
              </w:pPr>
              <w:r>
                <w:rPr>
                  <w:noProof/>
                </w:rPr>
                <w:t xml:space="preserve">Comstock, S. R., &amp; Wallis, C. (2000). </w:t>
              </w:r>
              <w:r>
                <w:rPr>
                  <w:i/>
                  <w:iCs/>
                  <w:noProof/>
                </w:rPr>
                <w:t>The Maryland Stormwater Management Program: A New Approach to Stormwater Design.</w:t>
              </w:r>
              <w:r>
                <w:rPr>
                  <w:noProof/>
                </w:rPr>
                <w:t xml:space="preserve"> Baltimore, Maryland: Maryland Department of the Environment.</w:t>
              </w:r>
            </w:p>
            <w:p w:rsidR="00FF63E2" w:rsidRDefault="00FF63E2" w:rsidP="00FF63E2">
              <w:pPr>
                <w:pStyle w:val="Bibliography"/>
                <w:rPr>
                  <w:noProof/>
                </w:rPr>
              </w:pPr>
              <w:r>
                <w:rPr>
                  <w:noProof/>
                </w:rPr>
                <w:t xml:space="preserve">Cowherd, D. (2008). </w:t>
              </w:r>
              <w:r>
                <w:rPr>
                  <w:i/>
                  <w:iCs/>
                  <w:noProof/>
                </w:rPr>
                <w:t>Hydrologic Soil Group: Harford County, Aberdeen Proving Ground, Maryland.</w:t>
              </w:r>
              <w:r>
                <w:rPr>
                  <w:noProof/>
                </w:rPr>
                <w:t xml:space="preserve"> USDA Natural Resources Conservation Service.</w:t>
              </w:r>
            </w:p>
            <w:p w:rsidR="00FF63E2" w:rsidRDefault="00FF63E2" w:rsidP="00FF63E2">
              <w:pPr>
                <w:pStyle w:val="Bibliography"/>
                <w:rPr>
                  <w:noProof/>
                </w:rPr>
              </w:pPr>
              <w:r>
                <w:rPr>
                  <w:noProof/>
                </w:rPr>
                <w:t xml:space="preserve">Gilliom, R., Barbash, J., Crawford, C., Hamilton, P., Martin, J., Nakagaki, N., et al. (2006). </w:t>
              </w:r>
              <w:r>
                <w:rPr>
                  <w:i/>
                  <w:iCs/>
                  <w:noProof/>
                </w:rPr>
                <w:t>Pesticides in the Nation's Streams and Groundwater, 1992-2001.</w:t>
              </w:r>
              <w:r>
                <w:rPr>
                  <w:noProof/>
                </w:rPr>
                <w:t xml:space="preserve"> U.S. Geological Survey.</w:t>
              </w:r>
            </w:p>
            <w:p w:rsidR="00FF63E2" w:rsidRDefault="00FF63E2" w:rsidP="00FF63E2">
              <w:pPr>
                <w:pStyle w:val="Bibliography"/>
                <w:rPr>
                  <w:noProof/>
                </w:rPr>
              </w:pPr>
              <w:r>
                <w:rPr>
                  <w:noProof/>
                </w:rPr>
                <w:t xml:space="preserve">Lobo-Ferreira, J., &amp; Oliviera, M. M. (1997). DRASTIC GROUNDWATER VULNERABILITY MAPPING OF PORTUGAL. </w:t>
              </w:r>
              <w:r>
                <w:rPr>
                  <w:i/>
                  <w:iCs/>
                  <w:noProof/>
                </w:rPr>
                <w:t>27th Congress of the International Association for Hydraulic Research</w:t>
              </w:r>
              <w:r>
                <w:rPr>
                  <w:noProof/>
                </w:rPr>
                <w:t>, (pp. 132-137). San Francisco.</w:t>
              </w:r>
            </w:p>
            <w:p w:rsidR="00FF63E2" w:rsidRDefault="00FF63E2" w:rsidP="00FF63E2">
              <w:pPr>
                <w:pStyle w:val="Bibliography"/>
                <w:rPr>
                  <w:noProof/>
                </w:rPr>
              </w:pPr>
              <w:r>
                <w:rPr>
                  <w:noProof/>
                </w:rPr>
                <w:t xml:space="preserve">Osborn, N. I., &amp; Hardy, R. H. (1999). </w:t>
              </w:r>
              <w:r>
                <w:rPr>
                  <w:i/>
                  <w:iCs/>
                  <w:noProof/>
                </w:rPr>
                <w:t>Statewide Groundwater Vulnerability Map of Oklahoma.</w:t>
              </w:r>
              <w:r>
                <w:rPr>
                  <w:noProof/>
                </w:rPr>
                <w:t xml:space="preserve"> Oklahoma Water Resources Board Technical Report 99-1.</w:t>
              </w:r>
            </w:p>
            <w:p w:rsidR="00FF63E2" w:rsidRDefault="00FF63E2" w:rsidP="00FF63E2">
              <w:pPr>
                <w:pStyle w:val="Bibliography"/>
                <w:rPr>
                  <w:noProof/>
                </w:rPr>
              </w:pPr>
              <w:r>
                <w:rPr>
                  <w:noProof/>
                </w:rPr>
                <w:lastRenderedPageBreak/>
                <w:t xml:space="preserve">Park, M. (2008, May 9). </w:t>
              </w:r>
              <w:r>
                <w:rPr>
                  <w:i/>
                  <w:iCs/>
                  <w:noProof/>
                </w:rPr>
                <w:t>MTBE leak puts lives of families on pause: Long wait for resolution to gas additive case.</w:t>
              </w:r>
              <w:r>
                <w:rPr>
                  <w:noProof/>
                </w:rPr>
                <w:t xml:space="preserve"> Retrieved November 13, 2009, from Baltimore Sun : http://articles.baltimoresun.com/2008-05-09/news/0805080342_1_mtbe-patricia-morgan-fallston</w:t>
              </w:r>
            </w:p>
            <w:p w:rsidR="00FF63E2" w:rsidRDefault="00FF63E2" w:rsidP="00FF63E2">
              <w:pPr>
                <w:pStyle w:val="Bibliography"/>
                <w:rPr>
                  <w:noProof/>
                </w:rPr>
              </w:pPr>
              <w:r>
                <w:rPr>
                  <w:noProof/>
                </w:rPr>
                <w:t xml:space="preserve">Rawls, W., Brakensiek, D., &amp; Saxton, K. (1982). Estimation of Soil Properties. </w:t>
              </w:r>
              <w:r>
                <w:rPr>
                  <w:i/>
                  <w:iCs/>
                  <w:noProof/>
                </w:rPr>
                <w:t>Transactions of the American Society of Agricultural Engineers</w:t>
              </w:r>
              <w:r>
                <w:rPr>
                  <w:noProof/>
                </w:rPr>
                <w:t xml:space="preserve"> </w:t>
              </w:r>
              <w:r>
                <w:rPr>
                  <w:i/>
                  <w:iCs/>
                  <w:noProof/>
                </w:rPr>
                <w:t>, 25</w:t>
              </w:r>
              <w:r>
                <w:rPr>
                  <w:noProof/>
                </w:rPr>
                <w:t xml:space="preserve"> (5), 1316-1320.</w:t>
              </w:r>
            </w:p>
            <w:p w:rsidR="00FF63E2" w:rsidRDefault="00FF63E2" w:rsidP="00FF63E2">
              <w:pPr>
                <w:pStyle w:val="Bibliography"/>
                <w:rPr>
                  <w:noProof/>
                </w:rPr>
              </w:pPr>
              <w:r>
                <w:rPr>
                  <w:noProof/>
                </w:rPr>
                <w:t xml:space="preserve">Reger, J. P., &amp; Cleaves, E. T. (2008). </w:t>
              </w:r>
              <w:r>
                <w:rPr>
                  <w:i/>
                  <w:iCs/>
                  <w:noProof/>
                </w:rPr>
                <w:t>Physiographic Map of Maryland.</w:t>
              </w:r>
              <w:r>
                <w:rPr>
                  <w:noProof/>
                </w:rPr>
                <w:t xml:space="preserve"> Baltimore: Maryland Department of Natural Resources: Maryland Geological Survey.</w:t>
              </w:r>
            </w:p>
            <w:p w:rsidR="00FF63E2" w:rsidRDefault="00FF63E2" w:rsidP="00FF63E2">
              <w:pPr>
                <w:pStyle w:val="Bibliography"/>
                <w:rPr>
                  <w:noProof/>
                </w:rPr>
              </w:pPr>
              <w:r>
                <w:rPr>
                  <w:noProof/>
                </w:rPr>
                <w:t xml:space="preserve">Robins, N. (1998). Recharge: The Key Groundwater Pollution and Aquifer Vulnerabilty. In N. Robins, </w:t>
              </w:r>
              <w:r>
                <w:rPr>
                  <w:i/>
                  <w:iCs/>
                  <w:noProof/>
                </w:rPr>
                <w:t>Groundwater Pollution, Aquifer Recharge and Vulnerability</w:t>
              </w:r>
              <w:r>
                <w:rPr>
                  <w:noProof/>
                </w:rPr>
                <w:t xml:space="preserve"> (pp. 1-5). London: Geological Society Special Publication, 130.</w:t>
              </w:r>
            </w:p>
            <w:p w:rsidR="00FF63E2" w:rsidRDefault="00FF63E2" w:rsidP="00FF63E2">
              <w:pPr>
                <w:pStyle w:val="Bibliography"/>
                <w:rPr>
                  <w:noProof/>
                </w:rPr>
              </w:pPr>
              <w:r>
                <w:rPr>
                  <w:noProof/>
                </w:rPr>
                <w:t xml:space="preserve">Rundquist, D. C., Peters, A. J., Di, L., Rodekohr, D. A., Ehrman, R. L., &amp; Murray, G. (1991). Statewide groundwater-vulnerability assessment in nebraska using the drastic/GIS model. </w:t>
              </w:r>
              <w:r>
                <w:rPr>
                  <w:i/>
                  <w:iCs/>
                  <w:noProof/>
                </w:rPr>
                <w:t>Geocarto International</w:t>
              </w:r>
              <w:r>
                <w:rPr>
                  <w:noProof/>
                </w:rPr>
                <w:t xml:space="preserve"> </w:t>
              </w:r>
              <w:r>
                <w:rPr>
                  <w:i/>
                  <w:iCs/>
                  <w:noProof/>
                </w:rPr>
                <w:t>, 6</w:t>
              </w:r>
              <w:r>
                <w:rPr>
                  <w:noProof/>
                </w:rPr>
                <w:t xml:space="preserve"> (2), 51-58.</w:t>
              </w:r>
            </w:p>
            <w:p w:rsidR="00FF63E2" w:rsidRDefault="00FF63E2" w:rsidP="00FF63E2">
              <w:pPr>
                <w:pStyle w:val="Bibliography"/>
                <w:rPr>
                  <w:noProof/>
                </w:rPr>
              </w:pPr>
              <w:r>
                <w:rPr>
                  <w:noProof/>
                </w:rPr>
                <w:t xml:space="preserve">Rupert, M. (2001). Calibration of the DRASTIC ground water vulnerability mapping method. </w:t>
              </w:r>
              <w:r>
                <w:rPr>
                  <w:i/>
                  <w:iCs/>
                  <w:noProof/>
                </w:rPr>
                <w:t>Ground Water</w:t>
              </w:r>
              <w:r>
                <w:rPr>
                  <w:noProof/>
                </w:rPr>
                <w:t xml:space="preserve"> </w:t>
              </w:r>
              <w:r>
                <w:rPr>
                  <w:i/>
                  <w:iCs/>
                  <w:noProof/>
                </w:rPr>
                <w:t>, 39</w:t>
              </w:r>
              <w:r>
                <w:rPr>
                  <w:noProof/>
                </w:rPr>
                <w:t xml:space="preserve"> (4), 625-30.</w:t>
              </w:r>
            </w:p>
            <w:p w:rsidR="00FF63E2" w:rsidRDefault="00FF63E2" w:rsidP="00FF63E2">
              <w:pPr>
                <w:pStyle w:val="Bibliography"/>
                <w:rPr>
                  <w:noProof/>
                </w:rPr>
              </w:pPr>
              <w:r>
                <w:rPr>
                  <w:noProof/>
                </w:rPr>
                <w:t xml:space="preserve">Rupert, M. G. (1999). </w:t>
              </w:r>
              <w:r>
                <w:rPr>
                  <w:i/>
                  <w:iCs/>
                  <w:noProof/>
                </w:rPr>
                <w:t>Improvement to the DRASTIC Ground-Water Vulnerability Mapping Method.</w:t>
              </w:r>
              <w:r>
                <w:rPr>
                  <w:noProof/>
                </w:rPr>
                <w:t xml:space="preserve"> U.S. Geological Survey National Water-Quality Assessment Program.</w:t>
              </w:r>
            </w:p>
            <w:p w:rsidR="00FF63E2" w:rsidRDefault="00FF63E2" w:rsidP="00FF63E2">
              <w:pPr>
                <w:pStyle w:val="Bibliography"/>
                <w:rPr>
                  <w:noProof/>
                </w:rPr>
              </w:pPr>
              <w:r>
                <w:rPr>
                  <w:noProof/>
                </w:rPr>
                <w:t xml:space="preserve">Rupert, M. (1997). </w:t>
              </w:r>
              <w:r>
                <w:rPr>
                  <w:i/>
                  <w:iCs/>
                  <w:noProof/>
                </w:rPr>
                <w:t>Nitrate (NO2+NO3-N) in Groundwater of the Upper Snake River Basin, Idaho and Western Wyoming, 1991-95.</w:t>
              </w:r>
              <w:r>
                <w:rPr>
                  <w:noProof/>
                </w:rPr>
                <w:t xml:space="preserve"> U.S. Geological Survey Water Resources Investigation Report.</w:t>
              </w:r>
            </w:p>
            <w:p w:rsidR="00FF63E2" w:rsidRDefault="00FF63E2" w:rsidP="00FF63E2">
              <w:pPr>
                <w:pStyle w:val="Bibliography"/>
                <w:rPr>
                  <w:noProof/>
                </w:rPr>
              </w:pPr>
              <w:r>
                <w:rPr>
                  <w:noProof/>
                </w:rPr>
                <w:t xml:space="preserve">U.S. Department of Agriculture. (2009, March 12). </w:t>
              </w:r>
              <w:r>
                <w:rPr>
                  <w:i/>
                  <w:iCs/>
                  <w:noProof/>
                </w:rPr>
                <w:t>Soil Data Mart</w:t>
              </w:r>
              <w:r>
                <w:rPr>
                  <w:noProof/>
                </w:rPr>
                <w:t>. Retrieved October 31, 2009, from Natural Resources Conservation Service: http://soildatamart.nrcs.usda.gov/County.aspx?State=MD</w:t>
              </w:r>
            </w:p>
            <w:p w:rsidR="00FF63E2" w:rsidRDefault="00FF63E2" w:rsidP="00FF63E2">
              <w:pPr>
                <w:pStyle w:val="Bibliography"/>
                <w:rPr>
                  <w:noProof/>
                </w:rPr>
              </w:pPr>
              <w:r>
                <w:rPr>
                  <w:noProof/>
                </w:rPr>
                <w:t xml:space="preserve">U.S. Environmental Protection Agency. (2009, September 30). </w:t>
              </w:r>
              <w:r>
                <w:rPr>
                  <w:i/>
                  <w:iCs/>
                  <w:noProof/>
                </w:rPr>
                <w:t>UST/LUST Program Status In Maryland</w:t>
              </w:r>
              <w:r>
                <w:rPr>
                  <w:noProof/>
                </w:rPr>
                <w:t>. Retrieved November 11, 2009, from U.S. EPA : http://www.epa.gov/oust/states/md.htm</w:t>
              </w:r>
            </w:p>
            <w:p w:rsidR="00FF63E2" w:rsidRDefault="00FF63E2" w:rsidP="00FF63E2">
              <w:pPr>
                <w:pStyle w:val="Bibliography"/>
                <w:rPr>
                  <w:noProof/>
                </w:rPr>
              </w:pPr>
              <w:r>
                <w:rPr>
                  <w:noProof/>
                </w:rPr>
                <w:t xml:space="preserve">U.S. Geological Survey. (2003). </w:t>
              </w:r>
              <w:r>
                <w:rPr>
                  <w:i/>
                  <w:iCs/>
                  <w:noProof/>
                </w:rPr>
                <w:t>Principal Aquifers of the 48 Conterminous United States, Hawaii, Puerto .</w:t>
              </w:r>
              <w:r>
                <w:rPr>
                  <w:noProof/>
                </w:rPr>
                <w:t xml:space="preserve"> Madison, WI: U.S. Geological Survey.</w:t>
              </w:r>
            </w:p>
            <w:p w:rsidR="00FF63E2" w:rsidRDefault="00FF63E2" w:rsidP="00FF63E2">
              <w:pPr>
                <w:pStyle w:val="Bibliography"/>
                <w:rPr>
                  <w:noProof/>
                </w:rPr>
              </w:pPr>
              <w:r>
                <w:rPr>
                  <w:noProof/>
                </w:rPr>
                <w:t xml:space="preserve">U.S. Geological Survey. (2009, September 14). </w:t>
              </w:r>
              <w:r>
                <w:rPr>
                  <w:i/>
                  <w:iCs/>
                  <w:noProof/>
                </w:rPr>
                <w:t>The National Map Seamless Server</w:t>
              </w:r>
              <w:r>
                <w:rPr>
                  <w:noProof/>
                </w:rPr>
                <w:t>. Retrieved October 2, 2009, from USGS: http://seamless.usgs.gov/index.php</w:t>
              </w:r>
            </w:p>
            <w:p w:rsidR="00FF63E2" w:rsidRDefault="00FF63E2" w:rsidP="00FF63E2">
              <w:pPr>
                <w:pStyle w:val="Bibliography"/>
                <w:rPr>
                  <w:noProof/>
                </w:rPr>
              </w:pPr>
              <w:r>
                <w:rPr>
                  <w:noProof/>
                </w:rPr>
                <w:t xml:space="preserve">U.S. Geological Survey. (2006, December 14). </w:t>
              </w:r>
              <w:r>
                <w:rPr>
                  <w:i/>
                  <w:iCs/>
                  <w:noProof/>
                </w:rPr>
                <w:t>Toxic Substance Hydrology Program</w:t>
              </w:r>
              <w:r>
                <w:rPr>
                  <w:noProof/>
                </w:rPr>
                <w:t>. Retrieved November 20, 2009, from USGS: http://toxics.usgs.gov/definitions/unsaturated_zone.html</w:t>
              </w:r>
            </w:p>
            <w:p w:rsidR="00FF63E2" w:rsidRDefault="00FF63E2" w:rsidP="00FF63E2">
              <w:pPr>
                <w:pStyle w:val="Bibliography"/>
                <w:rPr>
                  <w:noProof/>
                </w:rPr>
              </w:pPr>
              <w:r>
                <w:rPr>
                  <w:noProof/>
                </w:rPr>
                <w:t xml:space="preserve">U.S. Geological Survey. (2009, October 29). </w:t>
              </w:r>
              <w:r>
                <w:rPr>
                  <w:i/>
                  <w:iCs/>
                  <w:noProof/>
                </w:rPr>
                <w:t>USGS Ground Water for Maryland</w:t>
              </w:r>
              <w:r>
                <w:rPr>
                  <w:noProof/>
                </w:rPr>
                <w:t>. Retrieved November 2, 2009, from National Water Information System: Web Interface: http://water.usgs.gov/</w:t>
              </w:r>
            </w:p>
            <w:p w:rsidR="00FF63E2" w:rsidRDefault="00FF63E2" w:rsidP="00FF63E2">
              <w:pPr>
                <w:pStyle w:val="Bibliography"/>
                <w:rPr>
                  <w:noProof/>
                </w:rPr>
              </w:pPr>
              <w:r>
                <w:rPr>
                  <w:noProof/>
                </w:rPr>
                <w:t xml:space="preserve">Wolman, M. G. (2008). </w:t>
              </w:r>
              <w:r>
                <w:rPr>
                  <w:i/>
                  <w:iCs/>
                  <w:noProof/>
                </w:rPr>
                <w:t>Water for Maryland's Future: What We Must Do Today.</w:t>
              </w:r>
              <w:r>
                <w:rPr>
                  <w:noProof/>
                </w:rPr>
                <w:t xml:space="preserve"> Maryland Department of the Environment.</w:t>
              </w:r>
            </w:p>
            <w:p w:rsidR="00971BE6" w:rsidRPr="005F5DB4" w:rsidRDefault="002F20A9" w:rsidP="005F5DB4">
              <w:pPr>
                <w:rPr>
                  <w:rFonts w:ascii="Times New Roman" w:hAnsi="Times New Roman" w:cs="Times New Roman"/>
                </w:rPr>
              </w:pPr>
              <w:r w:rsidRPr="00645E6F">
                <w:rPr>
                  <w:rFonts w:ascii="Times New Roman" w:hAnsi="Times New Roman" w:cs="Times New Roman"/>
                </w:rPr>
                <w:fldChar w:fldCharType="end"/>
              </w:r>
            </w:p>
          </w:sdtContent>
        </w:sdt>
      </w:sdtContent>
    </w:sdt>
    <w:sectPr w:rsidR="00971BE6" w:rsidRPr="005F5DB4" w:rsidSect="00164912">
      <w:headerReference w:type="default" r:id="rId15"/>
      <w:pgSz w:w="12240" w:h="15840"/>
      <w:pgMar w:top="1440" w:right="1440" w:bottom="1440" w:left="1440" w:header="432"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87F" w:rsidRDefault="0019287F" w:rsidP="00506AA8">
      <w:pPr>
        <w:spacing w:after="0" w:line="240" w:lineRule="auto"/>
      </w:pPr>
      <w:r>
        <w:separator/>
      </w:r>
    </w:p>
  </w:endnote>
  <w:endnote w:type="continuationSeparator" w:id="0">
    <w:p w:rsidR="0019287F" w:rsidRDefault="0019287F" w:rsidP="00506A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ill Sans MT">
    <w:altName w:val="Times New Roman"/>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87F" w:rsidRDefault="0019287F" w:rsidP="00506AA8">
      <w:pPr>
        <w:spacing w:after="0" w:line="240" w:lineRule="auto"/>
      </w:pPr>
      <w:r>
        <w:separator/>
      </w:r>
    </w:p>
  </w:footnote>
  <w:footnote w:type="continuationSeparator" w:id="0">
    <w:p w:rsidR="0019287F" w:rsidRDefault="0019287F" w:rsidP="00506A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ABC" w:rsidRPr="00164912" w:rsidRDefault="00EA6ABC" w:rsidP="00EA6ABC">
    <w:pPr>
      <w:pStyle w:val="Header"/>
      <w:jc w:val="center"/>
      <w:rPr>
        <w:sz w:val="20"/>
        <w:szCs w:val="20"/>
      </w:rPr>
    </w:pPr>
    <w:r w:rsidRPr="00164912">
      <w:rPr>
        <w:sz w:val="20"/>
        <w:szCs w:val="20"/>
      </w:rPr>
      <w:t>Olufunso Ogidan</w:t>
    </w:r>
  </w:p>
  <w:p w:rsidR="00EA6ABC" w:rsidRPr="00164912" w:rsidRDefault="00EA6ABC" w:rsidP="00EA6ABC">
    <w:pPr>
      <w:pStyle w:val="Header"/>
      <w:jc w:val="center"/>
      <w:rPr>
        <w:sz w:val="20"/>
        <w:szCs w:val="20"/>
      </w:rPr>
    </w:pPr>
    <w:r w:rsidRPr="00164912">
      <w:rPr>
        <w:sz w:val="20"/>
        <w:szCs w:val="20"/>
      </w:rPr>
      <w:t>GEOG 596B Capstone Project Summary Report</w:t>
    </w:r>
  </w:p>
  <w:p w:rsidR="00EA6ABC" w:rsidRDefault="00EA6AB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243C"/>
    <w:rsid w:val="00002AE8"/>
    <w:rsid w:val="000169D7"/>
    <w:rsid w:val="000217CE"/>
    <w:rsid w:val="00033214"/>
    <w:rsid w:val="00036DB7"/>
    <w:rsid w:val="00042A9B"/>
    <w:rsid w:val="00043B11"/>
    <w:rsid w:val="00050001"/>
    <w:rsid w:val="0006646B"/>
    <w:rsid w:val="00080705"/>
    <w:rsid w:val="00092CB4"/>
    <w:rsid w:val="000B6B22"/>
    <w:rsid w:val="000B7760"/>
    <w:rsid w:val="000D196D"/>
    <w:rsid w:val="000D75B5"/>
    <w:rsid w:val="00103A4B"/>
    <w:rsid w:val="00117D8F"/>
    <w:rsid w:val="00125C1B"/>
    <w:rsid w:val="001272A4"/>
    <w:rsid w:val="00130AA9"/>
    <w:rsid w:val="001429E5"/>
    <w:rsid w:val="00143729"/>
    <w:rsid w:val="00160666"/>
    <w:rsid w:val="00164912"/>
    <w:rsid w:val="0019287F"/>
    <w:rsid w:val="001B0964"/>
    <w:rsid w:val="001B1D60"/>
    <w:rsid w:val="001B664C"/>
    <w:rsid w:val="001C514D"/>
    <w:rsid w:val="001D7669"/>
    <w:rsid w:val="001E6CC9"/>
    <w:rsid w:val="001F12AE"/>
    <w:rsid w:val="001F5252"/>
    <w:rsid w:val="00200B05"/>
    <w:rsid w:val="00200E73"/>
    <w:rsid w:val="002311A8"/>
    <w:rsid w:val="002524E2"/>
    <w:rsid w:val="002A139F"/>
    <w:rsid w:val="002A2630"/>
    <w:rsid w:val="002B2C62"/>
    <w:rsid w:val="002D2B78"/>
    <w:rsid w:val="002F20A9"/>
    <w:rsid w:val="002F236B"/>
    <w:rsid w:val="002F76C9"/>
    <w:rsid w:val="00301795"/>
    <w:rsid w:val="003116AE"/>
    <w:rsid w:val="00313AE0"/>
    <w:rsid w:val="0032493A"/>
    <w:rsid w:val="00347959"/>
    <w:rsid w:val="003D370E"/>
    <w:rsid w:val="003D5454"/>
    <w:rsid w:val="003E0B1E"/>
    <w:rsid w:val="003E3E0B"/>
    <w:rsid w:val="003F4119"/>
    <w:rsid w:val="003F535E"/>
    <w:rsid w:val="00404F0F"/>
    <w:rsid w:val="0040607D"/>
    <w:rsid w:val="0043457F"/>
    <w:rsid w:val="004542F4"/>
    <w:rsid w:val="00454B89"/>
    <w:rsid w:val="00456E7B"/>
    <w:rsid w:val="00462D50"/>
    <w:rsid w:val="004630B6"/>
    <w:rsid w:val="00464B79"/>
    <w:rsid w:val="0047022D"/>
    <w:rsid w:val="0047343A"/>
    <w:rsid w:val="00483D7F"/>
    <w:rsid w:val="004905DC"/>
    <w:rsid w:val="00497B79"/>
    <w:rsid w:val="00497F3C"/>
    <w:rsid w:val="004A64EC"/>
    <w:rsid w:val="004C7D0F"/>
    <w:rsid w:val="004F3005"/>
    <w:rsid w:val="00506AA8"/>
    <w:rsid w:val="005070F5"/>
    <w:rsid w:val="005135B8"/>
    <w:rsid w:val="0052189A"/>
    <w:rsid w:val="005351AB"/>
    <w:rsid w:val="00540F55"/>
    <w:rsid w:val="00546091"/>
    <w:rsid w:val="00547E0A"/>
    <w:rsid w:val="005929F0"/>
    <w:rsid w:val="005B13ED"/>
    <w:rsid w:val="005B431B"/>
    <w:rsid w:val="005B78EA"/>
    <w:rsid w:val="005D181D"/>
    <w:rsid w:val="005D3CDA"/>
    <w:rsid w:val="005F20C0"/>
    <w:rsid w:val="005F5DB4"/>
    <w:rsid w:val="00623552"/>
    <w:rsid w:val="0062569C"/>
    <w:rsid w:val="00645E6F"/>
    <w:rsid w:val="00666B59"/>
    <w:rsid w:val="0067630A"/>
    <w:rsid w:val="006840B7"/>
    <w:rsid w:val="00684E59"/>
    <w:rsid w:val="00692938"/>
    <w:rsid w:val="006A15FC"/>
    <w:rsid w:val="006D7734"/>
    <w:rsid w:val="006F7088"/>
    <w:rsid w:val="00704A6E"/>
    <w:rsid w:val="00743A23"/>
    <w:rsid w:val="0075002F"/>
    <w:rsid w:val="007934E8"/>
    <w:rsid w:val="00795A22"/>
    <w:rsid w:val="007A0D66"/>
    <w:rsid w:val="007A2EC5"/>
    <w:rsid w:val="007B0BEF"/>
    <w:rsid w:val="007B79A3"/>
    <w:rsid w:val="007C4DF5"/>
    <w:rsid w:val="007D592F"/>
    <w:rsid w:val="007E56BA"/>
    <w:rsid w:val="007F1EA1"/>
    <w:rsid w:val="007F2CF6"/>
    <w:rsid w:val="008159F2"/>
    <w:rsid w:val="00840313"/>
    <w:rsid w:val="00881C75"/>
    <w:rsid w:val="00890B82"/>
    <w:rsid w:val="008A3074"/>
    <w:rsid w:val="008B082C"/>
    <w:rsid w:val="008B13FD"/>
    <w:rsid w:val="008B63DD"/>
    <w:rsid w:val="008B669D"/>
    <w:rsid w:val="008D0455"/>
    <w:rsid w:val="008D045D"/>
    <w:rsid w:val="008D6006"/>
    <w:rsid w:val="008E7F9D"/>
    <w:rsid w:val="00901039"/>
    <w:rsid w:val="00922BE4"/>
    <w:rsid w:val="00941C92"/>
    <w:rsid w:val="00950BD0"/>
    <w:rsid w:val="009637B1"/>
    <w:rsid w:val="00967761"/>
    <w:rsid w:val="00970717"/>
    <w:rsid w:val="00971314"/>
    <w:rsid w:val="00971BE6"/>
    <w:rsid w:val="009765A0"/>
    <w:rsid w:val="0098118E"/>
    <w:rsid w:val="00996D7E"/>
    <w:rsid w:val="009D6933"/>
    <w:rsid w:val="009D758D"/>
    <w:rsid w:val="009F6568"/>
    <w:rsid w:val="00A1243C"/>
    <w:rsid w:val="00A2529A"/>
    <w:rsid w:val="00A27311"/>
    <w:rsid w:val="00A331E3"/>
    <w:rsid w:val="00A36F5B"/>
    <w:rsid w:val="00A47065"/>
    <w:rsid w:val="00A82B2B"/>
    <w:rsid w:val="00AC0C11"/>
    <w:rsid w:val="00AE1533"/>
    <w:rsid w:val="00AF2D5E"/>
    <w:rsid w:val="00B00BB8"/>
    <w:rsid w:val="00B066B0"/>
    <w:rsid w:val="00B103CA"/>
    <w:rsid w:val="00B31EC7"/>
    <w:rsid w:val="00B479DA"/>
    <w:rsid w:val="00B570B0"/>
    <w:rsid w:val="00B60788"/>
    <w:rsid w:val="00B62C34"/>
    <w:rsid w:val="00B63172"/>
    <w:rsid w:val="00B64E61"/>
    <w:rsid w:val="00B81306"/>
    <w:rsid w:val="00B81631"/>
    <w:rsid w:val="00B84378"/>
    <w:rsid w:val="00BB53F0"/>
    <w:rsid w:val="00BC01FB"/>
    <w:rsid w:val="00BD60CD"/>
    <w:rsid w:val="00BE38A6"/>
    <w:rsid w:val="00BE3F79"/>
    <w:rsid w:val="00BF1C2B"/>
    <w:rsid w:val="00C053C8"/>
    <w:rsid w:val="00C118B5"/>
    <w:rsid w:val="00C12C72"/>
    <w:rsid w:val="00C132C2"/>
    <w:rsid w:val="00C3596D"/>
    <w:rsid w:val="00C45486"/>
    <w:rsid w:val="00C658D7"/>
    <w:rsid w:val="00CA3385"/>
    <w:rsid w:val="00CA7985"/>
    <w:rsid w:val="00CB01C5"/>
    <w:rsid w:val="00CB7113"/>
    <w:rsid w:val="00CD5058"/>
    <w:rsid w:val="00CF1F5F"/>
    <w:rsid w:val="00CF5468"/>
    <w:rsid w:val="00D00587"/>
    <w:rsid w:val="00D240EC"/>
    <w:rsid w:val="00D2561C"/>
    <w:rsid w:val="00D40A80"/>
    <w:rsid w:val="00D56E83"/>
    <w:rsid w:val="00D66907"/>
    <w:rsid w:val="00D66BA1"/>
    <w:rsid w:val="00D76AED"/>
    <w:rsid w:val="00DB2661"/>
    <w:rsid w:val="00DC0F6F"/>
    <w:rsid w:val="00DC3A28"/>
    <w:rsid w:val="00DE3B5C"/>
    <w:rsid w:val="00DF5733"/>
    <w:rsid w:val="00E15B8F"/>
    <w:rsid w:val="00E206FB"/>
    <w:rsid w:val="00E21339"/>
    <w:rsid w:val="00E235CF"/>
    <w:rsid w:val="00E2610B"/>
    <w:rsid w:val="00E4470C"/>
    <w:rsid w:val="00E465C6"/>
    <w:rsid w:val="00E62FC0"/>
    <w:rsid w:val="00E7398B"/>
    <w:rsid w:val="00E968B2"/>
    <w:rsid w:val="00EA6ABC"/>
    <w:rsid w:val="00EB3235"/>
    <w:rsid w:val="00EB613A"/>
    <w:rsid w:val="00EB6DF8"/>
    <w:rsid w:val="00EC3FC1"/>
    <w:rsid w:val="00ED1D36"/>
    <w:rsid w:val="00ED39CE"/>
    <w:rsid w:val="00EF04C8"/>
    <w:rsid w:val="00EF33A2"/>
    <w:rsid w:val="00F05BAB"/>
    <w:rsid w:val="00F14BEB"/>
    <w:rsid w:val="00F15EB8"/>
    <w:rsid w:val="00F61D2B"/>
    <w:rsid w:val="00F64686"/>
    <w:rsid w:val="00F6648B"/>
    <w:rsid w:val="00F72687"/>
    <w:rsid w:val="00F77D8C"/>
    <w:rsid w:val="00F83A89"/>
    <w:rsid w:val="00F914B8"/>
    <w:rsid w:val="00FB4386"/>
    <w:rsid w:val="00FB4970"/>
    <w:rsid w:val="00FB4AD3"/>
    <w:rsid w:val="00FC7C60"/>
    <w:rsid w:val="00FF1C8D"/>
    <w:rsid w:val="00FF6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90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D60"/>
  </w:style>
  <w:style w:type="paragraph" w:styleId="Heading1">
    <w:name w:val="heading 1"/>
    <w:basedOn w:val="Normal"/>
    <w:next w:val="Normal"/>
    <w:link w:val="Heading1Char"/>
    <w:uiPriority w:val="9"/>
    <w:qFormat/>
    <w:rsid w:val="00971BE6"/>
    <w:pPr>
      <w:keepNext/>
      <w:keepLines/>
      <w:spacing w:before="480" w:after="0"/>
      <w:ind w:left="0"/>
      <w:outlineLvl w:val="0"/>
    </w:pPr>
    <w:rPr>
      <w:rFonts w:asciiTheme="majorHAnsi" w:eastAsiaTheme="majorEastAsia" w:hAnsiTheme="majorHAnsi" w:cstheme="majorBidi"/>
      <w:b/>
      <w:bCs/>
      <w:color w:val="525A7D" w:themeColor="accent1" w:themeShade="BF"/>
      <w:sz w:val="28"/>
      <w:szCs w:val="28"/>
    </w:rPr>
  </w:style>
  <w:style w:type="paragraph" w:styleId="Heading2">
    <w:name w:val="heading 2"/>
    <w:basedOn w:val="Normal"/>
    <w:next w:val="Normal"/>
    <w:link w:val="Heading2Char"/>
    <w:uiPriority w:val="9"/>
    <w:unhideWhenUsed/>
    <w:qFormat/>
    <w:rsid w:val="005B431B"/>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Heading3">
    <w:name w:val="heading 3"/>
    <w:basedOn w:val="Normal"/>
    <w:next w:val="Normal"/>
    <w:link w:val="Heading3Char"/>
    <w:uiPriority w:val="9"/>
    <w:unhideWhenUsed/>
    <w:qFormat/>
    <w:rsid w:val="005B431B"/>
    <w:pPr>
      <w:keepNext/>
      <w:keepLines/>
      <w:spacing w:before="200" w:after="0"/>
      <w:outlineLvl w:val="2"/>
    </w:pPr>
    <w:rPr>
      <w:rFonts w:asciiTheme="majorHAnsi" w:eastAsiaTheme="majorEastAsia" w:hAnsiTheme="majorHAnsi" w:cstheme="majorBidi"/>
      <w:b/>
      <w:bCs/>
      <w:color w:val="727CA3" w:themeColor="accent1"/>
    </w:rPr>
  </w:style>
  <w:style w:type="paragraph" w:styleId="Heading4">
    <w:name w:val="heading 4"/>
    <w:basedOn w:val="Normal"/>
    <w:next w:val="Normal"/>
    <w:link w:val="Heading4Char"/>
    <w:uiPriority w:val="9"/>
    <w:unhideWhenUsed/>
    <w:qFormat/>
    <w:rsid w:val="005B431B"/>
    <w:pPr>
      <w:keepNext/>
      <w:keepLines/>
      <w:spacing w:before="200" w:after="0"/>
      <w:outlineLvl w:val="3"/>
    </w:pPr>
    <w:rPr>
      <w:rFonts w:asciiTheme="majorHAnsi" w:eastAsiaTheme="majorEastAsia" w:hAnsiTheme="majorHAnsi" w:cstheme="majorBidi"/>
      <w:b/>
      <w:bCs/>
      <w:i/>
      <w:iCs/>
      <w:color w:val="727CA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0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001"/>
    <w:rPr>
      <w:rFonts w:ascii="Tahoma" w:hAnsi="Tahoma" w:cs="Tahoma"/>
      <w:sz w:val="16"/>
      <w:szCs w:val="16"/>
    </w:rPr>
  </w:style>
  <w:style w:type="character" w:customStyle="1" w:styleId="Heading1Char">
    <w:name w:val="Heading 1 Char"/>
    <w:basedOn w:val="DefaultParagraphFont"/>
    <w:link w:val="Heading1"/>
    <w:uiPriority w:val="9"/>
    <w:rsid w:val="00971BE6"/>
    <w:rPr>
      <w:rFonts w:asciiTheme="majorHAnsi" w:eastAsiaTheme="majorEastAsia" w:hAnsiTheme="majorHAnsi" w:cstheme="majorBidi"/>
      <w:b/>
      <w:bCs/>
      <w:color w:val="525A7D" w:themeColor="accent1" w:themeShade="BF"/>
      <w:sz w:val="28"/>
      <w:szCs w:val="28"/>
    </w:rPr>
  </w:style>
  <w:style w:type="paragraph" w:styleId="Bibliography">
    <w:name w:val="Bibliography"/>
    <w:basedOn w:val="Normal"/>
    <w:next w:val="Normal"/>
    <w:uiPriority w:val="37"/>
    <w:unhideWhenUsed/>
    <w:rsid w:val="00971BE6"/>
    <w:pPr>
      <w:ind w:left="0"/>
    </w:pPr>
  </w:style>
  <w:style w:type="character" w:customStyle="1" w:styleId="Heading2Char">
    <w:name w:val="Heading 2 Char"/>
    <w:basedOn w:val="DefaultParagraphFont"/>
    <w:link w:val="Heading2"/>
    <w:uiPriority w:val="9"/>
    <w:rsid w:val="005B431B"/>
    <w:rPr>
      <w:rFonts w:asciiTheme="majorHAnsi" w:eastAsiaTheme="majorEastAsia" w:hAnsiTheme="majorHAnsi" w:cstheme="majorBidi"/>
      <w:b/>
      <w:bCs/>
      <w:color w:val="727CA3" w:themeColor="accent1"/>
      <w:sz w:val="26"/>
      <w:szCs w:val="26"/>
    </w:rPr>
  </w:style>
  <w:style w:type="character" w:customStyle="1" w:styleId="Heading3Char">
    <w:name w:val="Heading 3 Char"/>
    <w:basedOn w:val="DefaultParagraphFont"/>
    <w:link w:val="Heading3"/>
    <w:uiPriority w:val="9"/>
    <w:rsid w:val="005B431B"/>
    <w:rPr>
      <w:rFonts w:asciiTheme="majorHAnsi" w:eastAsiaTheme="majorEastAsia" w:hAnsiTheme="majorHAnsi" w:cstheme="majorBidi"/>
      <w:b/>
      <w:bCs/>
      <w:color w:val="727CA3" w:themeColor="accent1"/>
    </w:rPr>
  </w:style>
  <w:style w:type="character" w:customStyle="1" w:styleId="Heading4Char">
    <w:name w:val="Heading 4 Char"/>
    <w:basedOn w:val="DefaultParagraphFont"/>
    <w:link w:val="Heading4"/>
    <w:uiPriority w:val="9"/>
    <w:rsid w:val="005B431B"/>
    <w:rPr>
      <w:rFonts w:asciiTheme="majorHAnsi" w:eastAsiaTheme="majorEastAsia" w:hAnsiTheme="majorHAnsi" w:cstheme="majorBidi"/>
      <w:b/>
      <w:bCs/>
      <w:i/>
      <w:iCs/>
      <w:color w:val="727CA3" w:themeColor="accent1"/>
    </w:rPr>
  </w:style>
  <w:style w:type="character" w:styleId="Emphasis">
    <w:name w:val="Emphasis"/>
    <w:basedOn w:val="DefaultParagraphFont"/>
    <w:uiPriority w:val="20"/>
    <w:qFormat/>
    <w:rsid w:val="005351AB"/>
    <w:rPr>
      <w:i/>
      <w:iCs/>
    </w:rPr>
  </w:style>
  <w:style w:type="paragraph" w:styleId="Header">
    <w:name w:val="header"/>
    <w:basedOn w:val="Normal"/>
    <w:link w:val="HeaderChar"/>
    <w:uiPriority w:val="99"/>
    <w:unhideWhenUsed/>
    <w:rsid w:val="00506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AA8"/>
  </w:style>
  <w:style w:type="paragraph" w:styleId="Footer">
    <w:name w:val="footer"/>
    <w:basedOn w:val="Normal"/>
    <w:link w:val="FooterChar"/>
    <w:uiPriority w:val="99"/>
    <w:semiHidden/>
    <w:unhideWhenUsed/>
    <w:rsid w:val="00506A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6AA8"/>
  </w:style>
  <w:style w:type="paragraph" w:styleId="Subtitle">
    <w:name w:val="Subtitle"/>
    <w:basedOn w:val="Normal"/>
    <w:next w:val="Normal"/>
    <w:link w:val="SubtitleChar"/>
    <w:uiPriority w:val="11"/>
    <w:qFormat/>
    <w:rsid w:val="00F14BEB"/>
    <w:pPr>
      <w:numPr>
        <w:ilvl w:val="1"/>
      </w:numPr>
      <w:ind w:left="907"/>
    </w:pPr>
    <w:rPr>
      <w:rFonts w:asciiTheme="majorHAnsi" w:eastAsiaTheme="majorEastAsia" w:hAnsiTheme="majorHAnsi" w:cstheme="majorBidi"/>
      <w:i/>
      <w:iCs/>
      <w:color w:val="727CA3" w:themeColor="accent1"/>
      <w:spacing w:val="15"/>
      <w:sz w:val="24"/>
      <w:szCs w:val="24"/>
    </w:rPr>
  </w:style>
  <w:style w:type="character" w:customStyle="1" w:styleId="SubtitleChar">
    <w:name w:val="Subtitle Char"/>
    <w:basedOn w:val="DefaultParagraphFont"/>
    <w:link w:val="Subtitle"/>
    <w:uiPriority w:val="11"/>
    <w:rsid w:val="00F14BEB"/>
    <w:rPr>
      <w:rFonts w:asciiTheme="majorHAnsi" w:eastAsiaTheme="majorEastAsia" w:hAnsiTheme="majorHAnsi" w:cstheme="majorBidi"/>
      <w:i/>
      <w:iCs/>
      <w:color w:val="727CA3" w:themeColor="accent1"/>
      <w:spacing w:val="15"/>
      <w:sz w:val="24"/>
      <w:szCs w:val="24"/>
    </w:rPr>
  </w:style>
  <w:style w:type="character" w:styleId="SubtleEmphasis">
    <w:name w:val="Subtle Emphasis"/>
    <w:basedOn w:val="DefaultParagraphFont"/>
    <w:uiPriority w:val="19"/>
    <w:qFormat/>
    <w:rsid w:val="00F14BEB"/>
    <w:rPr>
      <w:i/>
      <w:iCs/>
      <w:color w:val="808080" w:themeColor="text1" w:themeTint="7F"/>
    </w:rPr>
  </w:style>
  <w:style w:type="character" w:styleId="Strong">
    <w:name w:val="Strong"/>
    <w:basedOn w:val="DefaultParagraphFont"/>
    <w:uiPriority w:val="22"/>
    <w:qFormat/>
    <w:rsid w:val="00F14BEB"/>
    <w:rPr>
      <w:b/>
      <w:bCs/>
    </w:rPr>
  </w:style>
  <w:style w:type="paragraph" w:styleId="Quote">
    <w:name w:val="Quote"/>
    <w:basedOn w:val="Normal"/>
    <w:next w:val="Normal"/>
    <w:link w:val="QuoteChar"/>
    <w:uiPriority w:val="29"/>
    <w:qFormat/>
    <w:rsid w:val="00F14BEB"/>
    <w:rPr>
      <w:i/>
      <w:iCs/>
      <w:color w:val="000000" w:themeColor="text1"/>
    </w:rPr>
  </w:style>
  <w:style w:type="character" w:customStyle="1" w:styleId="QuoteChar">
    <w:name w:val="Quote Char"/>
    <w:basedOn w:val="DefaultParagraphFont"/>
    <w:link w:val="Quote"/>
    <w:uiPriority w:val="29"/>
    <w:rsid w:val="00F14BEB"/>
    <w:rPr>
      <w:i/>
      <w:iCs/>
      <w:color w:val="000000" w:themeColor="text1"/>
    </w:rPr>
  </w:style>
  <w:style w:type="paragraph" w:styleId="IntenseQuote">
    <w:name w:val="Intense Quote"/>
    <w:basedOn w:val="Normal"/>
    <w:next w:val="Normal"/>
    <w:link w:val="IntenseQuoteChar"/>
    <w:uiPriority w:val="30"/>
    <w:qFormat/>
    <w:rsid w:val="00F14BEB"/>
    <w:pPr>
      <w:pBdr>
        <w:bottom w:val="single" w:sz="4" w:space="4" w:color="727CA3" w:themeColor="accent1"/>
      </w:pBdr>
      <w:spacing w:before="200" w:after="280"/>
      <w:ind w:left="936" w:right="936"/>
    </w:pPr>
    <w:rPr>
      <w:b/>
      <w:bCs/>
      <w:i/>
      <w:iCs/>
      <w:color w:val="727CA3" w:themeColor="accent1"/>
    </w:rPr>
  </w:style>
  <w:style w:type="character" w:customStyle="1" w:styleId="IntenseQuoteChar">
    <w:name w:val="Intense Quote Char"/>
    <w:basedOn w:val="DefaultParagraphFont"/>
    <w:link w:val="IntenseQuote"/>
    <w:uiPriority w:val="30"/>
    <w:rsid w:val="00F14BEB"/>
    <w:rPr>
      <w:b/>
      <w:bCs/>
      <w:i/>
      <w:iCs/>
      <w:color w:val="727CA3" w:themeColor="accent1"/>
    </w:rPr>
  </w:style>
  <w:style w:type="character" w:styleId="SubtleReference">
    <w:name w:val="Subtle Reference"/>
    <w:basedOn w:val="DefaultParagraphFont"/>
    <w:uiPriority w:val="31"/>
    <w:qFormat/>
    <w:rsid w:val="00F14BEB"/>
    <w:rPr>
      <w:smallCaps/>
      <w:color w:val="9FB8CD" w:themeColor="accent2"/>
      <w:u w:val="single"/>
    </w:rPr>
  </w:style>
  <w:style w:type="character" w:styleId="IntenseReference">
    <w:name w:val="Intense Reference"/>
    <w:basedOn w:val="DefaultParagraphFont"/>
    <w:uiPriority w:val="32"/>
    <w:qFormat/>
    <w:rsid w:val="00F14BEB"/>
    <w:rPr>
      <w:b/>
      <w:bCs/>
      <w:smallCaps/>
      <w:color w:val="9FB8CD" w:themeColor="accent2"/>
      <w:spacing w:val="5"/>
      <w:u w:val="single"/>
    </w:rPr>
  </w:style>
  <w:style w:type="character" w:styleId="BookTitle">
    <w:name w:val="Book Title"/>
    <w:basedOn w:val="DefaultParagraphFont"/>
    <w:uiPriority w:val="33"/>
    <w:qFormat/>
    <w:rsid w:val="00F14BEB"/>
    <w:rPr>
      <w:b/>
      <w:bCs/>
      <w:smallCaps/>
      <w:spacing w:val="5"/>
    </w:rPr>
  </w:style>
  <w:style w:type="paragraph" w:styleId="NormalWeb">
    <w:name w:val="Normal (Web)"/>
    <w:basedOn w:val="Normal"/>
    <w:uiPriority w:val="99"/>
    <w:semiHidden/>
    <w:unhideWhenUsed/>
    <w:rsid w:val="00D76AED"/>
    <w:pPr>
      <w:spacing w:before="100" w:beforeAutospacing="1" w:after="100" w:afterAutospacing="1" w:line="240" w:lineRule="auto"/>
      <w:ind w:left="0"/>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950BD0"/>
    <w:pPr>
      <w:spacing w:after="0"/>
      <w:ind w:left="0"/>
    </w:pPr>
    <w:rPr>
      <w:i/>
      <w:iCs/>
      <w:sz w:val="20"/>
      <w:szCs w:val="20"/>
    </w:rPr>
  </w:style>
  <w:style w:type="paragraph" w:styleId="Caption">
    <w:name w:val="caption"/>
    <w:basedOn w:val="Normal"/>
    <w:next w:val="Normal"/>
    <w:uiPriority w:val="35"/>
    <w:unhideWhenUsed/>
    <w:qFormat/>
    <w:rsid w:val="00950BD0"/>
    <w:pPr>
      <w:spacing w:line="240" w:lineRule="auto"/>
    </w:pPr>
    <w:rPr>
      <w:b/>
      <w:bCs/>
      <w:color w:val="727CA3" w:themeColor="accent1"/>
      <w:sz w:val="18"/>
      <w:szCs w:val="18"/>
    </w:rPr>
  </w:style>
  <w:style w:type="table" w:styleId="TableGrid">
    <w:name w:val="Table Grid"/>
    <w:basedOn w:val="TableNormal"/>
    <w:uiPriority w:val="59"/>
    <w:rsid w:val="008B08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6ABC"/>
    <w:rPr>
      <w:color w:val="808080"/>
    </w:rPr>
  </w:style>
</w:styles>
</file>

<file path=word/webSettings.xml><?xml version="1.0" encoding="utf-8"?>
<w:webSettings xmlns:r="http://schemas.openxmlformats.org/officeDocument/2006/relationships" xmlns:w="http://schemas.openxmlformats.org/wordprocessingml/2006/main">
  <w:divs>
    <w:div w:id="522666135">
      <w:bodyDiv w:val="1"/>
      <w:marLeft w:val="0"/>
      <w:marRight w:val="0"/>
      <w:marTop w:val="0"/>
      <w:marBottom w:val="0"/>
      <w:divBdr>
        <w:top w:val="none" w:sz="0" w:space="0" w:color="auto"/>
        <w:left w:val="none" w:sz="0" w:space="0" w:color="auto"/>
        <w:bottom w:val="none" w:sz="0" w:space="0" w:color="auto"/>
        <w:right w:val="none" w:sz="0" w:space="0" w:color="auto"/>
      </w:divBdr>
    </w:div>
    <w:div w:id="624117175">
      <w:bodyDiv w:val="1"/>
      <w:marLeft w:val="0"/>
      <w:marRight w:val="0"/>
      <w:marTop w:val="0"/>
      <w:marBottom w:val="0"/>
      <w:divBdr>
        <w:top w:val="none" w:sz="0" w:space="0" w:color="auto"/>
        <w:left w:val="none" w:sz="0" w:space="0" w:color="auto"/>
        <w:bottom w:val="none" w:sz="0" w:space="0" w:color="auto"/>
        <w:right w:val="none" w:sz="0" w:space="0" w:color="auto"/>
      </w:divBdr>
    </w:div>
    <w:div w:id="649947174">
      <w:bodyDiv w:val="1"/>
      <w:marLeft w:val="0"/>
      <w:marRight w:val="0"/>
      <w:marTop w:val="0"/>
      <w:marBottom w:val="0"/>
      <w:divBdr>
        <w:top w:val="none" w:sz="0" w:space="0" w:color="auto"/>
        <w:left w:val="none" w:sz="0" w:space="0" w:color="auto"/>
        <w:bottom w:val="none" w:sz="0" w:space="0" w:color="auto"/>
        <w:right w:val="none" w:sz="0" w:space="0" w:color="auto"/>
      </w:divBdr>
    </w:div>
    <w:div w:id="706835708">
      <w:bodyDiv w:val="1"/>
      <w:marLeft w:val="0"/>
      <w:marRight w:val="0"/>
      <w:marTop w:val="0"/>
      <w:marBottom w:val="0"/>
      <w:divBdr>
        <w:top w:val="none" w:sz="0" w:space="0" w:color="auto"/>
        <w:left w:val="none" w:sz="0" w:space="0" w:color="auto"/>
        <w:bottom w:val="none" w:sz="0" w:space="0" w:color="auto"/>
        <w:right w:val="none" w:sz="0" w:space="0" w:color="auto"/>
      </w:divBdr>
    </w:div>
    <w:div w:id="798257687">
      <w:bodyDiv w:val="1"/>
      <w:marLeft w:val="0"/>
      <w:marRight w:val="0"/>
      <w:marTop w:val="0"/>
      <w:marBottom w:val="0"/>
      <w:divBdr>
        <w:top w:val="none" w:sz="0" w:space="0" w:color="auto"/>
        <w:left w:val="none" w:sz="0" w:space="0" w:color="auto"/>
        <w:bottom w:val="none" w:sz="0" w:space="0" w:color="auto"/>
        <w:right w:val="none" w:sz="0" w:space="0" w:color="auto"/>
      </w:divBdr>
    </w:div>
    <w:div w:id="1093432998">
      <w:bodyDiv w:val="1"/>
      <w:marLeft w:val="0"/>
      <w:marRight w:val="0"/>
      <w:marTop w:val="0"/>
      <w:marBottom w:val="0"/>
      <w:divBdr>
        <w:top w:val="none" w:sz="0" w:space="0" w:color="auto"/>
        <w:left w:val="none" w:sz="0" w:space="0" w:color="auto"/>
        <w:bottom w:val="none" w:sz="0" w:space="0" w:color="auto"/>
        <w:right w:val="none" w:sz="0" w:space="0" w:color="auto"/>
      </w:divBdr>
    </w:div>
    <w:div w:id="1182622420">
      <w:bodyDiv w:val="1"/>
      <w:marLeft w:val="0"/>
      <w:marRight w:val="0"/>
      <w:marTop w:val="0"/>
      <w:marBottom w:val="0"/>
      <w:divBdr>
        <w:top w:val="none" w:sz="0" w:space="0" w:color="auto"/>
        <w:left w:val="none" w:sz="0" w:space="0" w:color="auto"/>
        <w:bottom w:val="none" w:sz="0" w:space="0" w:color="auto"/>
        <w:right w:val="none" w:sz="0" w:space="0" w:color="auto"/>
      </w:divBdr>
    </w:div>
    <w:div w:id="1374187713">
      <w:bodyDiv w:val="1"/>
      <w:marLeft w:val="0"/>
      <w:marRight w:val="0"/>
      <w:marTop w:val="0"/>
      <w:marBottom w:val="0"/>
      <w:divBdr>
        <w:top w:val="none" w:sz="0" w:space="0" w:color="auto"/>
        <w:left w:val="none" w:sz="0" w:space="0" w:color="auto"/>
        <w:bottom w:val="none" w:sz="0" w:space="0" w:color="auto"/>
        <w:right w:val="none" w:sz="0" w:space="0" w:color="auto"/>
      </w:divBdr>
    </w:div>
    <w:div w:id="1599564145">
      <w:bodyDiv w:val="1"/>
      <w:marLeft w:val="0"/>
      <w:marRight w:val="0"/>
      <w:marTop w:val="0"/>
      <w:marBottom w:val="0"/>
      <w:divBdr>
        <w:top w:val="none" w:sz="0" w:space="0" w:color="auto"/>
        <w:left w:val="none" w:sz="0" w:space="0" w:color="auto"/>
        <w:bottom w:val="none" w:sz="0" w:space="0" w:color="auto"/>
        <w:right w:val="none" w:sz="0" w:space="0" w:color="auto"/>
      </w:divBdr>
    </w:div>
    <w:div w:id="1843667277">
      <w:bodyDiv w:val="1"/>
      <w:marLeft w:val="0"/>
      <w:marRight w:val="0"/>
      <w:marTop w:val="0"/>
      <w:marBottom w:val="0"/>
      <w:divBdr>
        <w:top w:val="none" w:sz="0" w:space="0" w:color="auto"/>
        <w:left w:val="none" w:sz="0" w:space="0" w:color="auto"/>
        <w:bottom w:val="none" w:sz="0" w:space="0" w:color="auto"/>
        <w:right w:val="none" w:sz="0" w:space="0" w:color="auto"/>
      </w:divBdr>
    </w:div>
    <w:div w:id="1850873429">
      <w:bodyDiv w:val="1"/>
      <w:marLeft w:val="0"/>
      <w:marRight w:val="0"/>
      <w:marTop w:val="0"/>
      <w:marBottom w:val="0"/>
      <w:divBdr>
        <w:top w:val="none" w:sz="0" w:space="0" w:color="auto"/>
        <w:left w:val="none" w:sz="0" w:space="0" w:color="auto"/>
        <w:bottom w:val="none" w:sz="0" w:space="0" w:color="auto"/>
        <w:right w:val="none" w:sz="0" w:space="0" w:color="auto"/>
      </w:divBdr>
    </w:div>
    <w:div w:id="190055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Wol08</b:Tag>
    <b:SourceType>Report</b:SourceType>
    <b:Guid>{BACA9DCF-B073-4F7B-82A6-E83FD2AD1B39}</b:Guid>
    <b:LCID>0</b:LCID>
    <b:Author>
      <b:Author>
        <b:NameList>
          <b:Person>
            <b:Last>Wolman</b:Last>
            <b:First>M.</b:First>
            <b:Middle>Gordon</b:Middle>
          </b:Person>
        </b:NameList>
      </b:Author>
    </b:Author>
    <b:Title>Water for Maryland's Future: What We Must Do Today</b:Title>
    <b:Year>2008</b:Year>
    <b:Publisher>Maryland Department of the Environment</b:Publisher>
    <b:ThesisType>Final Report of the Advisory Committee on the Management and Protection of the State's Water Resources</b:ThesisType>
    <b:RefOrder>1</b:RefOrder>
  </b:Source>
  <b:Source>
    <b:Tag>All85</b:Tag>
    <b:SourceType>Report</b:SourceType>
    <b:Guid>{44800648-DD19-4EEE-9B0F-6063C2BE070E}</b:Guid>
    <b:LCID>0</b:LCID>
    <b:Author>
      <b:Author>
        <b:NameList>
          <b:Person>
            <b:Last>Aller</b:Last>
            <b:First>Linda</b:First>
          </b:Person>
          <b:Person>
            <b:Last>Truman</b:Last>
            <b:First>Bennet</b:First>
          </b:Person>
          <b:Person>
            <b:Last>Lehr</b:Last>
            <b:First>J.</b:First>
            <b:Middle>H.</b:Middle>
          </b:Person>
          <b:Person>
            <b:Last>Petty</b:Last>
            <b:First>R.</b:First>
            <b:Middle>J.</b:Middle>
          </b:Person>
        </b:NameList>
      </b:Author>
    </b:Author>
    <b:Title>DRASTIC-A Standardized System for Evaluating Groundwater Pollution Potential  Using Hydrogeologic Settings</b:Title>
    <b:Year>1985</b:Year>
    <b:Publisher>U.S. Envirionmental Protection Agency, Rober S. Kerr Environmental Research Laboratory, Office of Reseach and Development, EPA/600/2-85/018</b:Publisher>
    <b:RefOrder>2</b:RefOrder>
  </b:Source>
  <b:Source>
    <b:Tag>Rup99</b:Tag>
    <b:SourceType>Report</b:SourceType>
    <b:Guid>{1071F99D-4DFA-4303-BFE9-1DD940F32D75}</b:Guid>
    <b:LCID>0</b:LCID>
    <b:Author>
      <b:Author>
        <b:NameList>
          <b:Person>
            <b:Last>Rupert</b:Last>
            <b:First>Michael</b:First>
            <b:Middle>G.</b:Middle>
          </b:Person>
        </b:NameList>
      </b:Author>
    </b:Author>
    <b:Title>Improvement to the DRASTIC Ground-Water Vulnerability Mapping Method</b:Title>
    <b:Year>1999</b:Year>
    <b:Publisher>U.S. Geological Survey National Water-Quality Assessment Program</b:Publisher>
    <b:RefOrder>3</b:RefOrder>
  </b:Source>
  <b:Source>
    <b:Tag>Bar96</b:Tag>
    <b:SourceType>JournalArticle</b:SourceType>
    <b:Guid>{C9985DCB-CB1A-41EB-8A9E-EC8C13E16C4C}</b:Guid>
    <b:LCID>0</b:LCID>
    <b:Author>
      <b:Author>
        <b:NameList>
          <b:Person>
            <b:Last>Barbash</b:Last>
            <b:First>J.E</b:First>
          </b:Person>
          <b:Person>
            <b:Last>Resek</b:Last>
            <b:First>E.A.</b:First>
          </b:Person>
        </b:NameList>
      </b:Author>
    </b:Author>
    <b:Title>Pesticide in Groundwater: Distribution, Trends and Governing Factors</b:Title>
    <b:Year>1996</b:Year>
    <b:Publisher>Ann Arbor Press</b:Publisher>
    <b:City>Chelsea, Michigan</b:City>
    <b:Pages>588</b:Pages>
    <b:RefOrder>4</b:RefOrder>
  </b:Source>
  <b:Source>
    <b:Tag>Rup97</b:Tag>
    <b:SourceType>Report</b:SourceType>
    <b:Guid>{A308ED6B-9B4C-4B49-AA85-27BF299CB2AB}</b:Guid>
    <b:LCID>0</b:LCID>
    <b:Author>
      <b:Author>
        <b:NameList>
          <b:Person>
            <b:Last>Rupert</b:Last>
            <b:First>M.G</b:First>
          </b:Person>
        </b:NameList>
      </b:Author>
    </b:Author>
    <b:Title>Nitrate (NO2+NO3-N) in Groundwater of the Upper Snake River Basin, Idaho and Western Wyoming, 1991-95</b:Title>
    <b:Year>1997</b:Year>
    <b:Publisher>U.S. Geological Survey Water Resources Investigation Report</b:Publisher>
    <b:RefOrder>5</b:RefOrder>
  </b:Source>
  <b:Source>
    <b:Tag>Rup01</b:Tag>
    <b:SourceType>JournalArticle</b:SourceType>
    <b:Guid>{11580E7F-7F7E-4D2F-93D3-E7D099EB83CA}</b:Guid>
    <b:LCID>0</b:LCID>
    <b:Author>
      <b:Author>
        <b:NameList>
          <b:Person>
            <b:Last>Rupert</b:Last>
            <b:First>M.G.</b:First>
          </b:Person>
        </b:NameList>
      </b:Author>
    </b:Author>
    <b:Title>Calibration of the DRASTIC ground water vulnerability mapping method</b:Title>
    <b:JournalName>Ground Water</b:JournalName>
    <b:Year>2001</b:Year>
    <b:Pages>625-30</b:Pages>
    <b:Volume>39</b:Volume>
    <b:Issue>4</b:Issue>
    <b:RefOrder>6</b:RefOrder>
  </b:Source>
  <b:Source>
    <b:Tag>Run91</b:Tag>
    <b:SourceType>JournalArticle</b:SourceType>
    <b:Guid>{653FBA7A-0367-496C-9241-74CA617C58F8}</b:Guid>
    <b:LCID>0</b:LCID>
    <b:Author>
      <b:Author>
        <b:NameList>
          <b:Person>
            <b:Last>Rundquist</b:Last>
            <b:First>Donald</b:First>
            <b:Middle>C.</b:Middle>
          </b:Person>
          <b:Person>
            <b:Last>Peters</b:Last>
            <b:First>Albert</b:First>
            <b:Middle>J.</b:Middle>
          </b:Person>
          <b:Person>
            <b:Last>Di</b:Last>
            <b:First>Liping</b:First>
          </b:Person>
          <b:Person>
            <b:Last>Rodekohr</b:Last>
            <b:First>Donn</b:First>
            <b:Middle>A.</b:Middle>
          </b:Person>
          <b:Person>
            <b:Last>Ehrman</b:Last>
            <b:First>Richard</b:First>
            <b:Middle>L.</b:Middle>
          </b:Person>
          <b:Person>
            <b:Last>Murray</b:Last>
            <b:First>Gene</b:First>
          </b:Person>
        </b:NameList>
      </b:Author>
    </b:Author>
    <b:Title>Statewide groundwater-vulnerability assessment in nebraska using the drastic/GIS model</b:Title>
    <b:Year>1991</b:Year>
    <b:Pages>51-58</b:Pages>
    <b:JournalName>Geocarto International</b:JournalName>
    <b:Volume>6</b:Volume>
    <b:Issue>2</b:Issue>
    <b:StandardNumber>1752-0762</b:StandardNumber>
    <b:RefOrder>7</b:RefOrder>
  </b:Source>
  <b:Source>
    <b:Tag>Noë99</b:Tag>
    <b:SourceType>Report</b:SourceType>
    <b:Guid>{6675E1FD-C7BC-41EA-A7CD-A23BC0A48C06}</b:Guid>
    <b:LCID>0</b:LCID>
    <b:Author>
      <b:Author>
        <b:NameList>
          <b:Person>
            <b:Last>Osborn</b:Last>
            <b:First>Noël</b:First>
            <b:Middle>I.</b:Middle>
          </b:Person>
          <b:Person>
            <b:Last>Hardy</b:Last>
            <b:First>Ray</b:First>
            <b:Middle>H.</b:Middle>
          </b:Person>
        </b:NameList>
      </b:Author>
    </b:Author>
    <b:Title>Statewide Groundwater Vulnerability Map of Oklahoma</b:Title>
    <b:Year>1999</b:Year>
    <b:Publisher>Oklahoma Water Resources Board Technical Report 99-1</b:Publisher>
    <b:RefOrder>8</b:RefOrder>
  </b:Source>
  <b:Source>
    <b:Tag>Lob97</b:Tag>
    <b:SourceType>ConferenceProceedings</b:SourceType>
    <b:Guid>{AD31EC0B-1CB4-412A-AD06-C15FFDC81105}</b:Guid>
    <b:LCID>0</b:LCID>
    <b:Author>
      <b:Author>
        <b:NameList>
          <b:Person>
            <b:Last>Lobo-Ferreira</b:Last>
            <b:First>J.P.</b:First>
          </b:Person>
          <b:Person>
            <b:Last>Oliviera</b:Last>
            <b:First>Manuel</b:First>
            <b:Middle>M.</b:Middle>
          </b:Person>
        </b:NameList>
      </b:Author>
    </b:Author>
    <b:Title>DRASTIC GROUNDWATER VULNERABILITY MAPPING OF PORTUGAL</b:Title>
    <b:Year>1997</b:Year>
    <b:Pages>132-137</b:Pages>
    <b:City>San Francisco</b:City>
    <b:ConferenceName>27th Congress of the International Association for Hydraulic Research</b:ConferenceName>
    <b:RefOrder>9</b:RefOrder>
  </b:Source>
  <b:Source>
    <b:Tag>Bri05</b:Tag>
    <b:SourceType>InternetSite</b:SourceType>
    <b:Guid>{4E60EEB3-1659-49BD-8591-2D71FBEE05EF}</b:Guid>
    <b:LCID>0</b:LCID>
    <b:Author>
      <b:Author>
        <b:Corporate>British Geological Survey</b:Corporate>
      </b:Author>
    </b:Author>
    <b:Title>Britain Beneath Our Feet</b:Title>
    <b:Year>2005</b:Year>
    <b:InternetSiteTitle>Land Quality &amp; Groundwater- Groundwater Vulnerability</b:InternetSiteTitle>
    <b:YearAccessed>2009</b:YearAccessed>
    <b:MonthAccessed>November</b:MonthAccessed>
    <b:DayAccessed>13</b:DayAccessed>
    <b:URL>http://www.bgs.ac.uk/britainbeneath/land_groundwater_vulnerability.html</b:URL>
    <b:RefOrder>10</b:RefOrder>
  </b:Source>
  <b:Source>
    <b:Tag>Dav09</b:Tag>
    <b:SourceType>Interview</b:SourceType>
    <b:Guid>{14969944-1E9E-4F3D-9F13-2DE7B1A0479D}</b:Guid>
    <b:LCID>0</b:LCID>
    <b:Author>
      <b:Interviewee>
        <b:NameList>
          <b:Person>
            <b:Last>Bolton</b:Last>
            <b:First>Dave</b:First>
          </b:Person>
        </b:NameList>
      </b:Interviewee>
      <b:Interviewer>
        <b:NameList>
          <b:Person>
            <b:Last>Ogidan</b:Last>
            <b:First>Olufunso</b:First>
          </b:Person>
        </b:NameList>
      </b:Interviewer>
    </b:Author>
    <b:Title>Maryland Department of Natural Resources</b:Title>
    <b:Year>Personal Communication</b:Year>
    <b:Month>October</b:Month>
    <b:Day>20</b:Day>
    <b:RefOrder>11</b:RefOrder>
  </b:Source>
  <b:Source>
    <b:Tag>And05</b:Tag>
    <b:SourceType>Report</b:SourceType>
    <b:Guid>{70FCA57D-A7DF-4C0D-BE58-88BAD209827F}</b:Guid>
    <b:LCID>0</b:LCID>
    <b:Author>
      <b:Author>
        <b:NameList>
          <b:Person>
            <b:Last>Andreasen</b:Last>
            <b:First>David</b:First>
          </b:Person>
          <b:Person>
            <b:Last>Fewster</b:Last>
            <b:First>T.</b:First>
            <b:Middle>Brandon</b:Middle>
          </b:Person>
        </b:NameList>
      </b:Author>
    </b:Author>
    <b:Title>Estimation of areas contributing recharge to selected public-supply wells in designated metro core areas of Upper Wicomico River and Rockawalking Creek basins, Maryland</b:Title>
    <b:Year>2005</b:Year>
    <b:Publisher>Maryland Geological Society, Hydrogeology and Hydrology Program</b:Publisher>
    <b:RefOrder>12</b:RefOrder>
  </b:Source>
  <b:Source>
    <b:Tag>Ato08</b:Tag>
    <b:SourceType>Report</b:SourceType>
    <b:Guid>{945063F4-5E77-40A0-8EAB-D20A557324CA}</b:Guid>
    <b:LCID>0</b:LCID>
    <b:Author>
      <b:Author>
        <b:NameList>
          <b:Person>
            <b:Last>Ator</b:Last>
            <b:First>Scott</b:First>
            <b:Middle>W.</b:Middle>
          </b:Person>
          <b:Person>
            <b:Last>Reyes</b:Last>
            <b:First>Betzaida</b:First>
          </b:Person>
        </b:NameList>
      </b:Author>
    </b:Author>
    <b:Title>Pesticide in Ground Water of Central and Western Maryland</b:Title>
    <b:Year>2008</b:Year>
    <b:Publisher>U.S. Geological Survey</b:Publisher>
    <b:RefOrder>13</b:RefOrder>
  </b:Source>
  <b:Source>
    <b:Tag>Lau07</b:Tag>
    <b:SourceType>DocumentFromInternetSite</b:SourceType>
    <b:Guid>{02104E4A-9B5B-4F04-81B9-C5053EDDFAD8}</b:Guid>
    <b:LCID>0</b:LCID>
    <b:Author>
      <b:Author>
        <b:NameList>
          <b:Person>
            <b:Last>Barnhardt</b:Last>
            <b:First>Laura</b:First>
          </b:Person>
        </b:NameList>
      </b:Author>
    </b:Author>
    <b:Title>Fallston residents' class action suit OK'd: Judge says they may seek damages against Exxon Mobil in alleged well contamination</b:Title>
    <b:InternetSiteTitle>Baltimore Sun</b:InternetSiteTitle>
    <b:Year>2007</b:Year>
    <b:Month>February</b:Month>
    <b:Day>22</b:Day>
    <b:YearAccessed>2009</b:YearAccessed>
    <b:MonthAccessed>November</b:MonthAccessed>
    <b:DayAccessed>13</b:DayAccessed>
    <b:URL>http://articles.baltimoresun.com/2007-02-22/news/0702220027_1_exxon-station-fallston-contamination</b:URL>
    <b:RefOrder>14</b:RefOrder>
  </b:Source>
  <b:Source>
    <b:Tag>Mad08</b:Tag>
    <b:SourceType>DocumentFromInternetSite</b:SourceType>
    <b:Guid>{9F18E82E-DC14-42AD-8850-C1A8653EC65A}</b:Guid>
    <b:LCID>0</b:LCID>
    <b:Author>
      <b:Author>
        <b:NameList>
          <b:Person>
            <b:Last>Park</b:Last>
            <b:First>Madison</b:First>
          </b:Person>
        </b:NameList>
      </b:Author>
    </b:Author>
    <b:Title>MTBE leak puts lives of families on pause: Long wait for resolution to gas additive case</b:Title>
    <b:Year>2008</b:Year>
    <b:Month>May</b:Month>
    <b:Day>9</b:Day>
    <b:InternetSiteTitle>Baltimore Sun </b:InternetSiteTitle>
    <b:YearAccessed>2009</b:YearAccessed>
    <b:MonthAccessed>November</b:MonthAccessed>
    <b:DayAccessed>13</b:DayAccessed>
    <b:URL>http://articles.baltimoresun.com/2008-05-09/news/0805080342_1_mtbe-patricia-morgan-fallston</b:URL>
    <b:RefOrder>15</b:RefOrder>
  </b:Source>
  <b:Source>
    <b:Tag>USE09</b:Tag>
    <b:SourceType>InternetSite</b:SourceType>
    <b:Guid>{E452F4AA-AB0C-45FE-8862-2BE9969F23A4}</b:Guid>
    <b:LCID>0</b:LCID>
    <b:Author>
      <b:Author>
        <b:Corporate>U.S. Environmental Protection Agency</b:Corporate>
      </b:Author>
    </b:Author>
    <b:Title>UST/LUST Program Status In Maryland</b:Title>
    <b:InternetSiteTitle>U.S. EPA </b:InternetSiteTitle>
    <b:Year>2009</b:Year>
    <b:Month>September </b:Month>
    <b:Day>30</b:Day>
    <b:YearAccessed>2009</b:YearAccessed>
    <b:MonthAccessed>November</b:MonthAccessed>
    <b:DayAccessed>11</b:DayAccessed>
    <b:URL>http://www.epa.gov/oust/states/md.htm</b:URL>
    <b:RefOrder>16</b:RefOrder>
  </b:Source>
  <b:Source>
    <b:Tag>Gil06</b:Tag>
    <b:SourceType>Report</b:SourceType>
    <b:Guid>{D05FD313-3885-4DAB-AF55-ABCF85B09C3B}</b:Guid>
    <b:LCID>0</b:LCID>
    <b:Author>
      <b:Author>
        <b:NameList>
          <b:Person>
            <b:Last>Gilliom</b:Last>
            <b:First>R.J</b:First>
          </b:Person>
          <b:Person>
            <b:Last>Barbash</b:Last>
            <b:First>J.E</b:First>
          </b:Person>
          <b:Person>
            <b:Last>Crawford</b:Last>
            <b:First>C.G</b:First>
          </b:Person>
          <b:Person>
            <b:Last>Hamilton</b:Last>
            <b:First>P.A</b:First>
          </b:Person>
          <b:Person>
            <b:Last>Martin</b:Last>
            <b:First>J.D</b:First>
          </b:Person>
          <b:Person>
            <b:Last>Nakagaki</b:Last>
            <b:First>Naomi</b:First>
          </b:Person>
          <b:Person>
            <b:Last>Nowell</b:Last>
            <b:First>L.H</b:First>
          </b:Person>
          <b:Person>
            <b:Last>Scott</b:Last>
            <b:First>J.C</b:First>
          </b:Person>
          <b:Person>
            <b:Last>Stackelberg</b:Last>
            <b:First>P.E</b:First>
          </b:Person>
          <b:Person>
            <b:Last>Thelin</b:Last>
            <b:First>G.P</b:First>
          </b:Person>
          <b:Person>
            <b:Last>Wolock</b:Last>
            <b:First>D.M</b:First>
          </b:Person>
        </b:NameList>
      </b:Author>
    </b:Author>
    <b:Title>Pesticides in the Nation's Streams and Groundwater, 1992-2001</b:Title>
    <b:Year>2006</b:Year>
    <b:Publisher>U.S. Geological Survey</b:Publisher>
    <b:Pages>172</b:Pages>
    <b:ThesisType>Circular 1291</b:ThesisType>
    <b:RefOrder>17</b:RefOrder>
  </b:Source>
  <b:Source>
    <b:Tag>Rob98</b:Tag>
    <b:SourceType>BookSection</b:SourceType>
    <b:Guid>{F81813CF-6FCB-4256-8EBD-062B1BAECA00}</b:Guid>
    <b:LCID>0</b:LCID>
    <b:Author>
      <b:Author>
        <b:NameList>
          <b:Person>
            <b:Last>Robins</b:Last>
            <b:First>N.S.</b:First>
          </b:Person>
        </b:NameList>
      </b:Author>
      <b:BookAuthor>
        <b:NameList>
          <b:Person>
            <b:Last>Robins</b:Last>
            <b:First>N.S.</b:First>
          </b:Person>
        </b:NameList>
      </b:BookAuthor>
    </b:Author>
    <b:Title>Recharge: The Key Groundwater Pollution and Aquifer Vulnerabilty</b:Title>
    <b:Year>1998</b:Year>
    <b:BookTitle>Groundwater Pollution, Aquifer Recharge and Vulnerability</b:BookTitle>
    <b:Pages>1-5</b:Pages>
    <b:City>London</b:City>
    <b:Publisher>Geological Society Special Publication, 130</b:Publisher>
    <b:JournalName>Geological Society Special Publication</b:JournalName>
    <b:RefOrder>18</b:RefOrder>
  </b:Source>
  <b:Source>
    <b:Tag>TAl02</b:Tag>
    <b:SourceType>JournalArticle</b:SourceType>
    <b:Guid>{20721712-02B7-4D2B-B98C-9E065FB4DFB4}</b:Guid>
    <b:LCID>0</b:LCID>
    <b:Author>
      <b:Author>
        <b:NameList>
          <b:Person>
            <b:Last>Al-Zabet</b:Last>
            <b:First>T.</b:First>
          </b:Person>
        </b:NameList>
      </b:Author>
    </b:Author>
    <b:Title>Evaluation of Aquifer Vulnerability to Contamination Potential Using the DRASTIC Method</b:Title>
    <b:Year>2002</b:Year>
    <b:JournalName>Environmental Geology</b:JournalName>
    <b:Pages>203-208</b:Pages>
    <b:RefOrder>19</b:RefOrder>
  </b:Source>
  <b:Source>
    <b:Tag>USG09</b:Tag>
    <b:SourceType>InternetSite</b:SourceType>
    <b:Guid>{D270686A-757C-4FAC-92BE-4F40FC321AB1}</b:Guid>
    <b:LCID>0</b:LCID>
    <b:Author>
      <b:Author>
        <b:Corporate>U.S. Geological Survey</b:Corporate>
      </b:Author>
    </b:Author>
    <b:Title>USGS Ground Water for Maryland</b:Title>
    <b:Year>2009</b:Year>
    <b:InternetSiteTitle>National Water Information System: Web Interface</b:InternetSiteTitle>
    <b:Month>October</b:Month>
    <b:Day>29</b:Day>
    <b:YearAccessed>2009</b:YearAccessed>
    <b:MonthAccessed>November</b:MonthAccessed>
    <b:DayAccessed>2</b:DayAccessed>
    <b:URL>http://water.usgs.gov/</b:URL>
    <b:RefOrder>20</b:RefOrder>
  </b:Source>
  <b:Source>
    <b:Tag>Dea08</b:Tag>
    <b:SourceType>Report</b:SourceType>
    <b:Guid>{006D6896-6D88-4262-9796-FC33F5991496}</b:Guid>
    <b:LCID>0</b:LCID>
    <b:Author>
      <b:Author>
        <b:NameList>
          <b:Person>
            <b:Last>Cowherd</b:Last>
            <b:First>Dean</b:First>
          </b:Person>
        </b:NameList>
      </b:Author>
    </b:Author>
    <b:Title>Hydrologic Soil Group: Harford County, Aberdeen Proving Ground, Maryland</b:Title>
    <b:Year>2008</b:Year>
    <b:Publisher>USDA Natural Resources Conservation Service</b:Publisher>
    <b:RefOrder>21</b:RefOrder>
  </b:Source>
  <b:Source>
    <b:Tag>Raw82</b:Tag>
    <b:SourceType>JournalArticle</b:SourceType>
    <b:Guid>{7E98BAFF-D37B-492C-869B-57511098B13F}</b:Guid>
    <b:LCID>0</b:LCID>
    <b:Author>
      <b:Author>
        <b:NameList>
          <b:Person>
            <b:Last>Rawls</b:Last>
            <b:First>W.J</b:First>
          </b:Person>
          <b:Person>
            <b:Last>Brakensiek</b:Last>
            <b:First>D.L</b:First>
          </b:Person>
          <b:Person>
            <b:Last>Saxton</b:Last>
            <b:First>K.E</b:First>
          </b:Person>
        </b:NameList>
      </b:Author>
    </b:Author>
    <b:Title>Estimation of Soil Properties</b:Title>
    <b:Year>1982</b:Year>
    <b:JournalName>Transactions of the American Society of Agricultural Engineers</b:JournalName>
    <b:Pages>1316-1320</b:Pages>
    <b:Volume>25</b:Volume>
    <b:Issue>5</b:Issue>
    <b:RefOrder>22</b:RefOrder>
  </b:Source>
  <b:Source>
    <b:Tag>Ste00</b:Tag>
    <b:SourceType>Report</b:SourceType>
    <b:Guid>{2DAD5AF1-19D9-4535-A071-74E0744F3AB6}</b:Guid>
    <b:LCID>0</b:LCID>
    <b:Author>
      <b:Author>
        <b:NameList>
          <b:Person>
            <b:Last>Comstock</b:Last>
            <b:First>Stewart</b:First>
            <b:Middle>R.</b:Middle>
          </b:Person>
          <b:Person>
            <b:Last>Wallis</b:Last>
            <b:First>Charles</b:First>
          </b:Person>
        </b:NameList>
      </b:Author>
    </b:Author>
    <b:Title>The Maryland Stormwater Management Program: A New Approach to Stormwater Design</b:Title>
    <b:Year>2000</b:Year>
    <b:Publisher>Maryland Department of the Environment</b:Publisher>
    <b:City>Baltimore, Maryland</b:City>
    <b:RefOrder>23</b:RefOrder>
  </b:Source>
  <b:Source>
    <b:Tag>USD09</b:Tag>
    <b:SourceType>InternetSite</b:SourceType>
    <b:Guid>{4943F734-0A57-4832-A564-7C543E68B175}</b:Guid>
    <b:LCID>0</b:LCID>
    <b:Author>
      <b:Author>
        <b:Corporate>U.S. Department of Agriculture</b:Corporate>
      </b:Author>
    </b:Author>
    <b:Title>Soil Data Mart</b:Title>
    <b:Year>2009</b:Year>
    <b:InternetSiteTitle>Natural Resources Conservation Service</b:InternetSiteTitle>
    <b:Month>March</b:Month>
    <b:Day>12</b:Day>
    <b:YearAccessed>2009</b:YearAccessed>
    <b:MonthAccessed>October</b:MonthAccessed>
    <b:DayAccessed>31</b:DayAccessed>
    <b:URL>http://soildatamart.nrcs.usda.gov/County.aspx?State=MD</b:URL>
    <b:RefOrder>24</b:RefOrder>
  </b:Source>
  <b:Source>
    <b:Tag>USG03</b:Tag>
    <b:SourceType>Report</b:SourceType>
    <b:Guid>{1FF58956-E7B8-4188-BFEA-0AAADC022809}</b:Guid>
    <b:LCID>0</b:LCID>
    <b:Author>
      <b:Author>
        <b:Corporate>U.S. Geological Survey</b:Corporate>
      </b:Author>
    </b:Author>
    <b:Title>Principal Aquifers of the 48 Conterminous United States, Hawaii, Puerto </b:Title>
    <b:Year>2003</b:Year>
    <b:Publisher>U.S. Geological Survey</b:Publisher>
    <b:City>Madison, WI</b:City>
    <b:RefOrder>25</b:RefOrder>
  </b:Source>
  <b:Source>
    <b:Tag>USG06</b:Tag>
    <b:SourceType>InternetSite</b:SourceType>
    <b:Guid>{B6248DB0-0B4E-4612-950A-7C91C8E6B692}</b:Guid>
    <b:LCID>0</b:LCID>
    <b:Author>
      <b:Author>
        <b:Corporate>U.S. Geological Survey</b:Corporate>
      </b:Author>
    </b:Author>
    <b:Title>Toxic Substance Hydrology Program</b:Title>
    <b:Year>2006</b:Year>
    <b:InternetSiteTitle>USGS</b:InternetSiteTitle>
    <b:Month>December</b:Month>
    <b:Day>14</b:Day>
    <b:YearAccessed>2009</b:YearAccessed>
    <b:MonthAccessed>November</b:MonthAccessed>
    <b:DayAccessed>20</b:DayAccessed>
    <b:URL>http://toxics.usgs.gov/definitions/unsaturated_zone.html</b:URL>
    <b:RefOrder>27</b:RefOrder>
  </b:Source>
  <b:Source>
    <b:Tag>Jma08</b:Tag>
    <b:SourceType>Report</b:SourceType>
    <b:Guid>{5B22C65F-8FE8-4FB6-9534-412760F72D55}</b:Guid>
    <b:LCID>0</b:LCID>
    <b:Author>
      <b:Author>
        <b:NameList>
          <b:Person>
            <b:Last>Reger</b:Last>
            <b:First>Jmaes</b:First>
            <b:Middle>P.</b:Middle>
          </b:Person>
          <b:Person>
            <b:Last>Cleaves</b:Last>
            <b:First>Emery</b:First>
            <b:Middle>T.</b:Middle>
          </b:Person>
        </b:NameList>
      </b:Author>
    </b:Author>
    <b:Title>Physiographic Map of Maryland</b:Title>
    <b:Year>2008</b:Year>
    <b:Publisher>Maryland Department of Natural Resources: Maryland Geological Survey</b:Publisher>
    <b:City>Baltimore</b:City>
    <b:RefOrder>28</b:RefOrder>
  </b:Source>
  <b:Source>
    <b:Tag>USG10</b:Tag>
    <b:SourceType>InternetSite</b:SourceType>
    <b:Guid>{AF09CED9-7F15-4601-AEEB-DF66E4B05B97}</b:Guid>
    <b:LCID>0</b:LCID>
    <b:Author>
      <b:Author>
        <b:Corporate>U.S. Geological Survey</b:Corporate>
      </b:Author>
    </b:Author>
    <b:Title>The National Map Seamless Server</b:Title>
    <b:Year>2009</b:Year>
    <b:InternetSiteTitle>USGS</b:InternetSiteTitle>
    <b:Month>September</b:Month>
    <b:Day>14</b:Day>
    <b:YearAccessed>2009</b:YearAccessed>
    <b:MonthAccessed>October</b:MonthAccessed>
    <b:DayAccessed>2</b:DayAccessed>
    <b:URL>http://seamless.usgs.gov/index.php</b:URL>
    <b:RefOrder>26</b:RefOrder>
  </b:Source>
</b:Sources>
</file>

<file path=customXml/itemProps1.xml><?xml version="1.0" encoding="utf-8"?>
<ds:datastoreItem xmlns:ds="http://schemas.openxmlformats.org/officeDocument/2006/customXml" ds:itemID="{BC3783BB-3F15-45B7-8BFA-06C38E97A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3812</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US Army CHPPM</Company>
  <LinksUpToDate>false</LinksUpToDate>
  <CharactersWithSpaces>25497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olufunso.ogidan</dc:creator>
  <cp:lastModifiedBy>king</cp:lastModifiedBy>
  <cp:revision>2</cp:revision>
  <cp:lastPrinted>2010-06-15T21:05:00Z</cp:lastPrinted>
  <dcterms:created xsi:type="dcterms:W3CDTF">2010-07-07T18:15:00Z</dcterms:created>
  <dcterms:modified xsi:type="dcterms:W3CDTF">2010-07-07T18:15:00Z</dcterms:modified>
</cp:coreProperties>
</file>